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1C37" w:rsidRDefault="0068736F">
      <w:pPr>
        <w:pStyle w:val="BodyA"/>
        <w:jc w:val="center"/>
        <w:rPr>
          <w:b/>
          <w:bCs/>
          <w:color w:val="FF0000"/>
          <w:u w:val="single" w:color="FF0000"/>
        </w:rPr>
      </w:pPr>
      <w:bookmarkStart w:id="0" w:name="_GoBack"/>
      <w:bookmarkEnd w:id="0"/>
      <w:r>
        <w:rPr>
          <w:b/>
          <w:bCs/>
          <w:u w:color="FF0000"/>
        </w:rPr>
        <w:t xml:space="preserve">Preston Grange Primary School SEND Information Sheet for Pupils with Special Educational Needs and / or Disabilities </w:t>
      </w:r>
    </w:p>
    <w:p w:rsidR="00A21C37" w:rsidRDefault="0068736F">
      <w:pPr>
        <w:pStyle w:val="BodyA"/>
      </w:pPr>
      <w:r>
        <w:t>Preston Grange Primary School is a fully inclusive school that ensures that all pupils achieve their potential personally, socially, emotionally, physically and educationally. Our school’s ‘SEND Information for Parents’ lets you understand how we support pupils with Special Educational Needs and Disabilities through our local offer.</w:t>
      </w:r>
    </w:p>
    <w:p w:rsidR="00A21C37" w:rsidRDefault="00A21C37">
      <w:pPr>
        <w:pStyle w:val="BodyA"/>
      </w:pPr>
    </w:p>
    <w:p w:rsidR="00A21C37" w:rsidRDefault="0068736F">
      <w:pPr>
        <w:pStyle w:val="BodyA"/>
        <w:rPr>
          <w:b/>
          <w:bCs/>
        </w:rPr>
      </w:pPr>
      <w:r>
        <w:rPr>
          <w:b/>
          <w:bCs/>
          <w:u w:color="FF0000"/>
        </w:rPr>
        <w:t>The school offers additional expertise in:</w:t>
      </w:r>
      <w:r>
        <w:rPr>
          <w:b/>
          <w:bCs/>
          <w:color w:val="FF0000"/>
          <w:u w:color="FF0000"/>
        </w:rPr>
        <w:t xml:space="preserve"> </w:t>
      </w:r>
      <w:r>
        <w:rPr>
          <w:b/>
          <w:bCs/>
        </w:rPr>
        <w:t>Dyslexia</w:t>
      </w:r>
    </w:p>
    <w:p w:rsidR="00A21C37" w:rsidRDefault="0068736F">
      <w:pPr>
        <w:pStyle w:val="ListParagraph"/>
        <w:numPr>
          <w:ilvl w:val="0"/>
          <w:numId w:val="2"/>
        </w:numPr>
      </w:pPr>
      <w:r>
        <w:t>Dyslexia Friendly School Award – the school achieved the award in 2015 and have been achieved the award again in 2018.</w:t>
      </w:r>
    </w:p>
    <w:p w:rsidR="00A21C37" w:rsidRDefault="0068736F">
      <w:pPr>
        <w:pStyle w:val="ListParagraph"/>
        <w:numPr>
          <w:ilvl w:val="0"/>
          <w:numId w:val="2"/>
        </w:numPr>
      </w:pPr>
      <w:r>
        <w:t xml:space="preserve"> Speech, Language and Communication needs – support staff have been trained in ELKAN. The whole staff have received training from the language and communication team to support children with Autism and in basic Makaton.</w:t>
      </w:r>
    </w:p>
    <w:p w:rsidR="00A21C37" w:rsidRDefault="0068736F">
      <w:pPr>
        <w:pStyle w:val="ListParagraph"/>
        <w:numPr>
          <w:ilvl w:val="0"/>
          <w:numId w:val="2"/>
        </w:numPr>
      </w:pPr>
      <w:r>
        <w:t>The school has full provision for pupils who are disabled. The school is on one level and has accessible toilets.</w:t>
      </w:r>
    </w:p>
    <w:p w:rsidR="00A21C37" w:rsidRDefault="00A21C37">
      <w:pPr>
        <w:pStyle w:val="ListParagraph"/>
        <w:ind w:left="360"/>
      </w:pPr>
    </w:p>
    <w:p w:rsidR="00A21C37" w:rsidRDefault="0068736F">
      <w:pPr>
        <w:pStyle w:val="BodyA"/>
        <w:rPr>
          <w:b/>
          <w:bCs/>
          <w:color w:val="FF0000"/>
          <w:u w:color="FF0000"/>
        </w:rPr>
      </w:pPr>
      <w:r>
        <w:rPr>
          <w:b/>
          <w:bCs/>
          <w:u w:color="FF0000"/>
        </w:rPr>
        <w:t>We consult with pupils and their families on our local offer by:</w:t>
      </w:r>
    </w:p>
    <w:p w:rsidR="00A21C37" w:rsidRDefault="0068736F">
      <w:pPr>
        <w:pStyle w:val="BodyA"/>
        <w:numPr>
          <w:ilvl w:val="0"/>
          <w:numId w:val="4"/>
        </w:numPr>
      </w:pPr>
      <w:r>
        <w:t xml:space="preserve">School council meetings </w:t>
      </w:r>
      <w:r>
        <w:br/>
      </w:r>
      <w:r>
        <w:rPr>
          <w:rFonts w:ascii="Symbol" w:hAnsi="Symbol"/>
        </w:rPr>
        <w:t></w:t>
      </w:r>
      <w:r>
        <w:t xml:space="preserve"> SEN review meetings </w:t>
      </w:r>
      <w:r>
        <w:br/>
      </w:r>
      <w:r>
        <w:rPr>
          <w:rFonts w:ascii="Symbol" w:hAnsi="Symbol"/>
        </w:rPr>
        <w:t></w:t>
      </w:r>
      <w:r>
        <w:t xml:space="preserve"> Termly Parents meetings </w:t>
      </w:r>
      <w:r>
        <w:br/>
      </w:r>
      <w:r>
        <w:rPr>
          <w:rFonts w:ascii="Symbol" w:hAnsi="Symbol"/>
        </w:rPr>
        <w:t></w:t>
      </w:r>
      <w:r>
        <w:t xml:space="preserve"> Parental surveys</w:t>
      </w:r>
    </w:p>
    <w:p w:rsidR="00A21C37" w:rsidRDefault="0068736F">
      <w:pPr>
        <w:pStyle w:val="BodyA"/>
        <w:rPr>
          <w:b/>
          <w:bCs/>
          <w:color w:val="FF0000"/>
          <w:u w:color="FF0000"/>
        </w:rPr>
      </w:pPr>
      <w:r>
        <w:rPr>
          <w:b/>
          <w:bCs/>
          <w:u w:color="FF0000"/>
        </w:rPr>
        <w:t>We will let families know about any concerns about a pupil’s learning by:</w:t>
      </w:r>
      <w:r>
        <w:rPr>
          <w:b/>
          <w:bCs/>
          <w:color w:val="FF0000"/>
          <w:u w:color="FF0000"/>
        </w:rPr>
        <w:t xml:space="preserve"> </w:t>
      </w:r>
    </w:p>
    <w:p w:rsidR="00A21C37" w:rsidRDefault="0068736F">
      <w:pPr>
        <w:pStyle w:val="BodyA"/>
      </w:pPr>
      <w:r>
        <w:rPr>
          <w:rFonts w:ascii="Symbol" w:hAnsi="Symbol"/>
        </w:rPr>
        <w:t></w:t>
      </w:r>
      <w:r>
        <w:t xml:space="preserve"> Parents’ evenings in the </w:t>
      </w:r>
      <w:proofErr w:type="gramStart"/>
      <w:r>
        <w:t>Autumn</w:t>
      </w:r>
      <w:proofErr w:type="gramEnd"/>
      <w:r>
        <w:t xml:space="preserve"> and Spring terms.</w:t>
      </w:r>
      <w:r>
        <w:br/>
      </w:r>
      <w:r>
        <w:rPr>
          <w:rFonts w:ascii="Symbol" w:hAnsi="Symbol"/>
        </w:rPr>
        <w:t></w:t>
      </w:r>
      <w:r>
        <w:t xml:space="preserve"> One to one meetings throughout the school year with parents and other agencies. </w:t>
      </w:r>
    </w:p>
    <w:p w:rsidR="00A21C37" w:rsidRDefault="0068736F">
      <w:pPr>
        <w:pStyle w:val="BodyA"/>
      </w:pPr>
      <w:r>
        <w:br/>
      </w:r>
      <w:r>
        <w:rPr>
          <w:b/>
          <w:bCs/>
          <w:u w:color="FF0000"/>
        </w:rPr>
        <w:t xml:space="preserve">When a pupil is identified as having special educational needs, we support their development and progress by: </w:t>
      </w:r>
    </w:p>
    <w:p w:rsidR="00A21C37" w:rsidRDefault="0068736F">
      <w:pPr>
        <w:pStyle w:val="BodyA"/>
        <w:numPr>
          <w:ilvl w:val="0"/>
          <w:numId w:val="4"/>
        </w:numPr>
      </w:pPr>
      <w:r>
        <w:t>Identifying the area of need and discussing this with the child and parents.</w:t>
      </w:r>
      <w:r>
        <w:br/>
      </w:r>
      <w:r>
        <w:rPr>
          <w:rFonts w:ascii="Symbol" w:hAnsi="Symbol"/>
        </w:rPr>
        <w:t></w:t>
      </w:r>
      <w:r>
        <w:t xml:space="preserve"> </w:t>
      </w:r>
      <w:proofErr w:type="gramStart"/>
      <w:r>
        <w:t>Requesting</w:t>
      </w:r>
      <w:proofErr w:type="gramEnd"/>
      <w:r>
        <w:t xml:space="preserve"> outside agency involvement.</w:t>
      </w:r>
      <w:r>
        <w:br/>
      </w:r>
      <w:r>
        <w:rPr>
          <w:rFonts w:ascii="Symbol" w:hAnsi="Symbol"/>
        </w:rPr>
        <w:t></w:t>
      </w:r>
      <w:r>
        <w:t xml:space="preserve"> Regular update meetings between staff.</w:t>
      </w:r>
      <w:r>
        <w:br/>
      </w:r>
      <w:r>
        <w:rPr>
          <w:rFonts w:ascii="Symbol" w:hAnsi="Symbol"/>
        </w:rPr>
        <w:t></w:t>
      </w:r>
      <w:r>
        <w:t xml:space="preserve"> Monitoring forms to identify individual children’s targets that are shared with parents, children and school staff.</w:t>
      </w:r>
      <w:r>
        <w:br/>
      </w:r>
      <w:r>
        <w:rPr>
          <w:rFonts w:ascii="Symbol" w:hAnsi="Symbol"/>
        </w:rPr>
        <w:t></w:t>
      </w:r>
      <w:r>
        <w:t xml:space="preserve"> </w:t>
      </w:r>
      <w:proofErr w:type="gramStart"/>
      <w:r>
        <w:t>Carefully</w:t>
      </w:r>
      <w:proofErr w:type="gramEnd"/>
      <w:r>
        <w:t xml:space="preserve"> planned and assessed interventions within school.</w:t>
      </w:r>
      <w:r>
        <w:br/>
      </w:r>
      <w:r>
        <w:rPr>
          <w:rFonts w:ascii="Symbol" w:hAnsi="Symbol"/>
        </w:rPr>
        <w:t></w:t>
      </w:r>
      <w:r>
        <w:t xml:space="preserve"> Review interventions termly and amend where necessary.</w:t>
      </w:r>
    </w:p>
    <w:p w:rsidR="00A21C37" w:rsidRDefault="00A21C37">
      <w:pPr>
        <w:pStyle w:val="BodyA"/>
      </w:pPr>
    </w:p>
    <w:p w:rsidR="00A21C37" w:rsidRDefault="0068736F">
      <w:pPr>
        <w:pStyle w:val="BodyA"/>
      </w:pPr>
      <w:r>
        <w:rPr>
          <w:b/>
          <w:bCs/>
          <w:u w:color="FF0000"/>
        </w:rPr>
        <w:lastRenderedPageBreak/>
        <w:t xml:space="preserve">Note </w:t>
      </w:r>
      <w:r>
        <w:br/>
        <w:t xml:space="preserve">Parents and </w:t>
      </w:r>
      <w:proofErr w:type="spellStart"/>
      <w:r>
        <w:t>carers</w:t>
      </w:r>
      <w:proofErr w:type="spellEnd"/>
      <w:r>
        <w:t xml:space="preserve"> are free to seek help or advice from anyone they choose. Parents and </w:t>
      </w:r>
      <w:proofErr w:type="spellStart"/>
      <w:r>
        <w:t>carers</w:t>
      </w:r>
      <w:proofErr w:type="spellEnd"/>
      <w:r>
        <w:t xml:space="preserve"> are free to seek help or advice from anyone you choose about this process. The Special Educational Needs and Disability Information, Advice and Support Services (SENDIASS) will be able to identify an independent parental supporter. They will be able to help and support you throughout the procedures and complete your parental advice if that would be helpful. The (SENDIASS) are responsible for coordinating this and can be contacted on Telephone: (0191) 643 8317 | (0191) 643 8313 Email: </w:t>
      </w:r>
      <w:hyperlink r:id="rId7" w:history="1">
        <w:r>
          <w:rPr>
            <w:rStyle w:val="Hyperlink0"/>
          </w:rPr>
          <w:t>sendiass@northtyneside.gov.uk</w:t>
        </w:r>
      </w:hyperlink>
      <w:r>
        <w:br/>
      </w:r>
    </w:p>
    <w:p w:rsidR="00A21C37" w:rsidRDefault="0068736F">
      <w:pPr>
        <w:pStyle w:val="BodyA"/>
        <w:rPr>
          <w:rStyle w:val="None"/>
          <w:b/>
          <w:bCs/>
          <w:u w:color="FF0000"/>
        </w:rPr>
      </w:pPr>
      <w:r>
        <w:rPr>
          <w:rStyle w:val="None"/>
          <w:b/>
          <w:bCs/>
          <w:u w:color="FF0000"/>
        </w:rPr>
        <w:t xml:space="preserve">North </w:t>
      </w:r>
      <w:proofErr w:type="spellStart"/>
      <w:r>
        <w:rPr>
          <w:rStyle w:val="None"/>
          <w:b/>
          <w:bCs/>
          <w:u w:color="FF0000"/>
        </w:rPr>
        <w:t>Tyneside</w:t>
      </w:r>
      <w:proofErr w:type="spellEnd"/>
      <w:r>
        <w:rPr>
          <w:rStyle w:val="None"/>
          <w:b/>
          <w:bCs/>
          <w:u w:color="FF0000"/>
        </w:rPr>
        <w:t xml:space="preserve"> Local Authority Local Offer</w:t>
      </w:r>
    </w:p>
    <w:p w:rsidR="00A21C37" w:rsidRDefault="0068736F">
      <w:pPr>
        <w:pStyle w:val="BodyA"/>
      </w:pPr>
      <w:r>
        <w:t xml:space="preserve">The local Authority is also required to publish </w:t>
      </w:r>
      <w:proofErr w:type="spellStart"/>
      <w:proofErr w:type="gramStart"/>
      <w:r>
        <w:t>it’s</w:t>
      </w:r>
      <w:proofErr w:type="spellEnd"/>
      <w:proofErr w:type="gramEnd"/>
      <w:r>
        <w:t xml:space="preserve"> Local Offer for child and young people with Special educational Needs and Disabilities. The information can be found by following this link: </w:t>
      </w:r>
      <w:hyperlink r:id="rId8" w:history="1">
        <w:r>
          <w:rPr>
            <w:rStyle w:val="Hyperlink0"/>
          </w:rPr>
          <w:t>https://my.northtyneside.gov.uk/category/1243/local-offer-special-educationalneeds-and-disabilities-send</w:t>
        </w:r>
      </w:hyperlink>
    </w:p>
    <w:p w:rsidR="00A21C37" w:rsidRDefault="0068736F">
      <w:pPr>
        <w:pStyle w:val="BodyA"/>
      </w:pPr>
      <w:r>
        <w:t xml:space="preserve">If you would like further information about what we offer here at Preston Grange Primary School, then please contact the </w:t>
      </w:r>
      <w:proofErr w:type="spellStart"/>
      <w:r>
        <w:t>SENCo</w:t>
      </w:r>
      <w:proofErr w:type="spellEnd"/>
      <w:r>
        <w:t xml:space="preserve">, </w:t>
      </w:r>
      <w:proofErr w:type="spellStart"/>
      <w:r>
        <w:t>Mrs</w:t>
      </w:r>
      <w:proofErr w:type="spellEnd"/>
      <w:r>
        <w:t xml:space="preserve"> Holly Gibson through the school office. </w:t>
      </w:r>
    </w:p>
    <w:p w:rsidR="00A21C37" w:rsidRDefault="00A21C37">
      <w:pPr>
        <w:pStyle w:val="BodyA"/>
      </w:pPr>
    </w:p>
    <w:p w:rsidR="00A21C37" w:rsidRDefault="0068736F">
      <w:pPr>
        <w:pStyle w:val="BodyA"/>
        <w:rPr>
          <w:rStyle w:val="None"/>
          <w:b/>
          <w:bCs/>
          <w:color w:val="FF0000"/>
          <w:u w:color="FF0000"/>
        </w:rPr>
      </w:pPr>
      <w:r>
        <w:rPr>
          <w:rStyle w:val="None"/>
          <w:b/>
          <w:bCs/>
          <w:u w:color="FF0000"/>
        </w:rPr>
        <w:t>Who are the best people to talk to in this school about my child’s difficulties with learning/ Special Educational Needs or disability (SEND)?</w:t>
      </w:r>
    </w:p>
    <w:p w:rsidR="00A21C37" w:rsidRDefault="0068736F">
      <w:pPr>
        <w:pStyle w:val="BodyA"/>
      </w:pPr>
      <w:proofErr w:type="spellStart"/>
      <w:r>
        <w:rPr>
          <w:rStyle w:val="None"/>
        </w:rPr>
        <w:t>SENCo</w:t>
      </w:r>
      <w:proofErr w:type="spellEnd"/>
      <w:r>
        <w:rPr>
          <w:rStyle w:val="None"/>
        </w:rPr>
        <w:t xml:space="preserve"> – </w:t>
      </w:r>
      <w:proofErr w:type="spellStart"/>
      <w:r>
        <w:rPr>
          <w:rStyle w:val="None"/>
        </w:rPr>
        <w:t>Mrs</w:t>
      </w:r>
      <w:proofErr w:type="spellEnd"/>
      <w:r>
        <w:rPr>
          <w:rStyle w:val="None"/>
        </w:rPr>
        <w:t xml:space="preserve"> Gibson</w:t>
      </w:r>
      <w:r>
        <w:rPr>
          <w:rStyle w:val="None"/>
        </w:rPr>
        <w:br/>
        <w:t>Your child’s class teacher</w:t>
      </w:r>
      <w:r>
        <w:rPr>
          <w:rStyle w:val="None"/>
        </w:rPr>
        <w:br/>
      </w:r>
      <w:proofErr w:type="spellStart"/>
      <w:r>
        <w:rPr>
          <w:rStyle w:val="None"/>
        </w:rPr>
        <w:t>Headteacher</w:t>
      </w:r>
      <w:proofErr w:type="spellEnd"/>
      <w:r>
        <w:rPr>
          <w:rStyle w:val="None"/>
        </w:rPr>
        <w:t xml:space="preserve"> – </w:t>
      </w:r>
      <w:proofErr w:type="spellStart"/>
      <w:r>
        <w:rPr>
          <w:rStyle w:val="None"/>
        </w:rPr>
        <w:t>Mrs</w:t>
      </w:r>
      <w:proofErr w:type="spellEnd"/>
      <w:r>
        <w:rPr>
          <w:rStyle w:val="None"/>
        </w:rPr>
        <w:t xml:space="preserve"> Taylor</w:t>
      </w:r>
      <w:r>
        <w:rPr>
          <w:rStyle w:val="None"/>
        </w:rPr>
        <w:br/>
        <w:t xml:space="preserve">SEN Governor – </w:t>
      </w:r>
      <w:r>
        <w:rPr>
          <w:rStyle w:val="None"/>
          <w:lang w:val="da-DK"/>
        </w:rPr>
        <w:t>Mrs Lamb</w:t>
      </w:r>
    </w:p>
    <w:p w:rsidR="00A21C37" w:rsidRDefault="00A21C37">
      <w:pPr>
        <w:pStyle w:val="BodyA"/>
        <w:rPr>
          <w:b/>
          <w:bCs/>
        </w:rPr>
      </w:pPr>
    </w:p>
    <w:p w:rsidR="00A21C37" w:rsidRDefault="0068736F">
      <w:pPr>
        <w:pStyle w:val="BodyA"/>
        <w:rPr>
          <w:rStyle w:val="None"/>
          <w:b/>
          <w:bCs/>
          <w:color w:val="FF0000"/>
          <w:u w:color="FF0000"/>
        </w:rPr>
      </w:pPr>
      <w:r>
        <w:rPr>
          <w:rStyle w:val="None"/>
          <w:b/>
          <w:bCs/>
          <w:u w:color="FF0000"/>
        </w:rPr>
        <w:t xml:space="preserve">What are the different types of support available for children with SEND at Preston Grange Primary School? </w:t>
      </w:r>
    </w:p>
    <w:p w:rsidR="00A21C37" w:rsidRDefault="0068736F">
      <w:pPr>
        <w:pStyle w:val="BodyA"/>
      </w:pPr>
      <w:r>
        <w:t xml:space="preserve">Class teacher input via excellent targeted classroom teaching also known as Quality First Teaching. For your child this would mean: </w:t>
      </w:r>
      <w:r>
        <w:br/>
      </w:r>
      <w:r>
        <w:rPr>
          <w:rStyle w:val="None"/>
          <w:rFonts w:ascii="Symbol" w:hAnsi="Symbol"/>
        </w:rPr>
        <w:t></w:t>
      </w:r>
      <w:r>
        <w:t xml:space="preserve"> </w:t>
      </w:r>
      <w:proofErr w:type="gramStart"/>
      <w:r>
        <w:t>That</w:t>
      </w:r>
      <w:proofErr w:type="gramEnd"/>
      <w:r>
        <w:t xml:space="preserve"> the teacher has the highest possible expectations for your child and all pupils in their class. </w:t>
      </w:r>
      <w:r>
        <w:br/>
      </w:r>
      <w:r>
        <w:rPr>
          <w:rStyle w:val="None"/>
          <w:rFonts w:ascii="Symbol" w:hAnsi="Symbol"/>
        </w:rPr>
        <w:t></w:t>
      </w:r>
      <w:r>
        <w:t xml:space="preserve"> </w:t>
      </w:r>
      <w:proofErr w:type="gramStart"/>
      <w:r>
        <w:t>That</w:t>
      </w:r>
      <w:proofErr w:type="gramEnd"/>
      <w:r>
        <w:t xml:space="preserve"> all teaching is based on building on what your child already knows, can do and can understand.</w:t>
      </w:r>
      <w:r>
        <w:br/>
      </w:r>
      <w:r>
        <w:rPr>
          <w:rStyle w:val="None"/>
          <w:rFonts w:ascii="Symbol" w:hAnsi="Symbol"/>
        </w:rPr>
        <w:t></w:t>
      </w:r>
      <w:r>
        <w:t xml:space="preserve"> Different ways of teaching are in place so that your child is fully involved in learning in class. </w:t>
      </w:r>
      <w:r>
        <w:br/>
      </w:r>
      <w:r>
        <w:rPr>
          <w:rStyle w:val="None"/>
          <w:rFonts w:ascii="Symbol" w:hAnsi="Symbol"/>
        </w:rPr>
        <w:t></w:t>
      </w:r>
      <w:r>
        <w:t xml:space="preserve"> Specific strategies (which may be suggested by the </w:t>
      </w:r>
      <w:proofErr w:type="spellStart"/>
      <w:r>
        <w:t>SENCo</w:t>
      </w:r>
      <w:proofErr w:type="spellEnd"/>
      <w:r>
        <w:t xml:space="preserve"> or other staff) may be in place to support your child to learn. </w:t>
      </w:r>
      <w:r>
        <w:br/>
      </w:r>
      <w:r>
        <w:rPr>
          <w:rStyle w:val="None"/>
          <w:rFonts w:ascii="Symbol" w:hAnsi="Symbol"/>
        </w:rPr>
        <w:t></w:t>
      </w:r>
      <w:r>
        <w:t xml:space="preserve"> </w:t>
      </w:r>
      <w:proofErr w:type="gramStart"/>
      <w:r>
        <w:t>Your</w:t>
      </w:r>
      <w:proofErr w:type="gramEnd"/>
      <w:r>
        <w:t xml:space="preserve"> child’s teacher will have carefully checked on your child’s progress and will have decided that your child has gap in their understanding/learning and needs some extra support to help them make the best possible progress. </w:t>
      </w:r>
    </w:p>
    <w:p w:rsidR="00A21C37" w:rsidRDefault="00A21C37">
      <w:pPr>
        <w:pStyle w:val="BodyA"/>
      </w:pPr>
    </w:p>
    <w:p w:rsidR="00A21C37" w:rsidRDefault="0068736F">
      <w:pPr>
        <w:pStyle w:val="BodyA"/>
      </w:pPr>
      <w:r>
        <w:rPr>
          <w:rStyle w:val="None"/>
          <w:b/>
          <w:bCs/>
        </w:rPr>
        <w:lastRenderedPageBreak/>
        <w:t>Specific group work with in a smaller group of children.</w:t>
      </w:r>
      <w:r>
        <w:t xml:space="preserve"> </w:t>
      </w:r>
      <w:r>
        <w:br/>
        <w:t>This group, often called Intervention groups by schools, may be</w:t>
      </w:r>
      <w:proofErr w:type="gramStart"/>
      <w:r>
        <w:t>:</w:t>
      </w:r>
      <w:proofErr w:type="gramEnd"/>
      <w:r>
        <w:br/>
      </w:r>
      <w:r>
        <w:rPr>
          <w:rStyle w:val="None"/>
          <w:rFonts w:ascii="Symbol" w:hAnsi="Symbol"/>
        </w:rPr>
        <w:t></w:t>
      </w:r>
      <w:r>
        <w:t xml:space="preserve"> Run in the classroom or in a small group outside the classroom. </w:t>
      </w:r>
      <w:r>
        <w:br/>
      </w:r>
      <w:r>
        <w:rPr>
          <w:rStyle w:val="None"/>
          <w:rFonts w:ascii="Symbol" w:hAnsi="Symbol"/>
        </w:rPr>
        <w:t></w:t>
      </w:r>
      <w:r>
        <w:t xml:space="preserve"> Run by a teacher or most often a Teaching Assistant who has had training to run these groups. </w:t>
      </w:r>
    </w:p>
    <w:p w:rsidR="00A21C37" w:rsidRDefault="00A21C37">
      <w:pPr>
        <w:pStyle w:val="BodyA"/>
      </w:pPr>
    </w:p>
    <w:p w:rsidR="00A21C37" w:rsidRDefault="0068736F">
      <w:pPr>
        <w:pStyle w:val="BodyA"/>
      </w:pPr>
      <w:r>
        <w:rPr>
          <w:rStyle w:val="None"/>
          <w:b/>
          <w:bCs/>
        </w:rPr>
        <w:t>SEND code of Practice (June 2014) stage of support – Monitoring</w:t>
      </w:r>
      <w:r>
        <w:rPr>
          <w:rStyle w:val="None"/>
          <w:b/>
          <w:bCs/>
        </w:rPr>
        <w:br/>
      </w:r>
      <w:proofErr w:type="gramStart"/>
      <w:r>
        <w:t>This</w:t>
      </w:r>
      <w:proofErr w:type="gramEnd"/>
      <w:r>
        <w:t xml:space="preserve"> means that your child has been identified by the class teacher as needing some extra support in school. For your child this would mean: </w:t>
      </w:r>
      <w:r>
        <w:br/>
      </w:r>
      <w:r>
        <w:rPr>
          <w:rStyle w:val="None"/>
          <w:rFonts w:ascii="Symbol" w:hAnsi="Symbol"/>
        </w:rPr>
        <w:t></w:t>
      </w:r>
      <w:r>
        <w:t xml:space="preserve"> He/ She will engage in group sessions with specific targets to help him/her to make more progress. </w:t>
      </w:r>
      <w:r>
        <w:rPr>
          <w:rStyle w:val="None"/>
          <w:rFonts w:ascii="Symbol" w:hAnsi="Symbol"/>
        </w:rPr>
        <w:t></w:t>
      </w:r>
      <w:r>
        <w:t xml:space="preserve"> A Learning Support Assistant/teacher will run these small group sessions using the teacher’s plan or the intervention plan. </w:t>
      </w:r>
      <w:r>
        <w:br/>
        <w:t xml:space="preserve">This type of support is available for any child who has specific gaps in their understanding of a subject/area of learning. </w:t>
      </w:r>
    </w:p>
    <w:p w:rsidR="00A21C37" w:rsidRDefault="00A21C37">
      <w:pPr>
        <w:pStyle w:val="BodyA"/>
      </w:pPr>
    </w:p>
    <w:p w:rsidR="00A21C37" w:rsidRDefault="0068736F">
      <w:pPr>
        <w:pStyle w:val="BodyA"/>
      </w:pPr>
      <w:r>
        <w:rPr>
          <w:rStyle w:val="None"/>
          <w:b/>
          <w:bCs/>
        </w:rPr>
        <w:t>SEND code of Practice (June 2014) stage of support - SEND Support</w:t>
      </w:r>
      <w:r>
        <w:br/>
        <w:t>This means that your child has been identified by the class teacher/</w:t>
      </w:r>
      <w:proofErr w:type="spellStart"/>
      <w:r>
        <w:t>SENCo</w:t>
      </w:r>
      <w:proofErr w:type="spellEnd"/>
      <w:r>
        <w:t xml:space="preserve"> as needing some extra specialist support in school from a professional outside the school. This may be from: </w:t>
      </w:r>
      <w:r>
        <w:br/>
      </w:r>
      <w:r>
        <w:rPr>
          <w:rStyle w:val="None"/>
          <w:rFonts w:ascii="Symbol" w:hAnsi="Symbol"/>
        </w:rPr>
        <w:t></w:t>
      </w:r>
      <w:r>
        <w:t xml:space="preserve"> Local Authority central services such as the Sensory Service ( for students with a hearing or visual need) </w:t>
      </w:r>
      <w:r>
        <w:br/>
      </w:r>
      <w:r>
        <w:rPr>
          <w:rStyle w:val="None"/>
          <w:rFonts w:ascii="Symbol" w:hAnsi="Symbol"/>
        </w:rPr>
        <w:t></w:t>
      </w:r>
      <w:r>
        <w:t xml:space="preserve"> Outside agencies such as the Speech and Language therapy (SALT) Service, the Dyslexia Referral Team (DRT), the Language and Communication Team (LCT) or the Occupational Therapy Team (OT)</w:t>
      </w:r>
      <w:r>
        <w:br/>
      </w:r>
      <w:r>
        <w:br/>
        <w:t>For your child this would mean:</w:t>
      </w:r>
      <w:r>
        <w:br/>
      </w:r>
      <w:r>
        <w:rPr>
          <w:rStyle w:val="None"/>
          <w:rFonts w:ascii="Symbol" w:hAnsi="Symbol"/>
        </w:rPr>
        <w:t></w:t>
      </w:r>
      <w:r>
        <w:t xml:space="preserve"> Your child will have been identified by the class teacher/ </w:t>
      </w:r>
      <w:proofErr w:type="spellStart"/>
      <w:r>
        <w:t>SENCo</w:t>
      </w:r>
      <w:proofErr w:type="spellEnd"/>
      <w:r>
        <w:t xml:space="preserve"> (or you will have raised your worries) as needing more specialist input instead of or in addition to quality first teaching and intervention groups.</w:t>
      </w:r>
      <w:r>
        <w:br/>
      </w:r>
      <w:r>
        <w:rPr>
          <w:rStyle w:val="None"/>
          <w:rFonts w:ascii="Symbol" w:hAnsi="Symbol"/>
        </w:rPr>
        <w:t></w:t>
      </w:r>
      <w:r>
        <w:t xml:space="preserve"> </w:t>
      </w:r>
      <w:proofErr w:type="gramStart"/>
      <w:r>
        <w:t>You</w:t>
      </w:r>
      <w:proofErr w:type="gramEnd"/>
      <w:r>
        <w:t xml:space="preserve"> will be asked to come to a meeting to discuss your child’s progress and help plan possible ways forward. </w:t>
      </w:r>
      <w:r>
        <w:br/>
      </w:r>
      <w:r>
        <w:rPr>
          <w:rStyle w:val="None"/>
          <w:rFonts w:ascii="Symbol" w:hAnsi="Symbol"/>
        </w:rPr>
        <w:t></w:t>
      </w:r>
      <w:r>
        <w:t xml:space="preserve"> </w:t>
      </w:r>
      <w:proofErr w:type="gramStart"/>
      <w:r>
        <w:t>You</w:t>
      </w:r>
      <w:proofErr w:type="gramEnd"/>
      <w:r>
        <w:t xml:space="preserve"> may be asked to give your permission for the school to refer your child to a specialist professional </w:t>
      </w:r>
      <w:proofErr w:type="spellStart"/>
      <w:r>
        <w:t>e.g</w:t>
      </w:r>
      <w:proofErr w:type="spellEnd"/>
      <w:r>
        <w:t xml:space="preserve"> a Speech and Language Therapist, Educational Psychologist or Dyslexia Referral Team specialist. This will help the school and yourself understand your child’s particular needs better and be able to support them better in school. </w:t>
      </w:r>
      <w:r>
        <w:br/>
      </w:r>
      <w:r>
        <w:rPr>
          <w:rStyle w:val="None"/>
          <w:rFonts w:ascii="Symbol" w:hAnsi="Symbol"/>
        </w:rPr>
        <w:t></w:t>
      </w:r>
      <w:r>
        <w:t xml:space="preserve"> The specialist professional will work with your child to understand their needs and make recommendations, which may include:</w:t>
      </w:r>
      <w:r>
        <w:br/>
        <w:t xml:space="preserve">                  o Making changes to the way your child is supported in class </w:t>
      </w:r>
      <w:proofErr w:type="spellStart"/>
      <w:r>
        <w:t>e.g</w:t>
      </w:r>
      <w:proofErr w:type="spellEnd"/>
      <w:r>
        <w:t xml:space="preserve"> some individual support or changing some aspects of teaching to support them better </w:t>
      </w:r>
      <w:r>
        <w:br/>
        <w:t xml:space="preserve">                  o Support to set better targets which will include their specific expertise </w:t>
      </w:r>
      <w:r>
        <w:br/>
        <w:t xml:space="preserve">                  o A group run by school staff under the guidance of the outside professional </w:t>
      </w:r>
      <w:proofErr w:type="spellStart"/>
      <w:r>
        <w:t>e.g</w:t>
      </w:r>
      <w:proofErr w:type="spellEnd"/>
      <w:r>
        <w:t xml:space="preserve"> a social skills group </w:t>
      </w:r>
      <w:r>
        <w:br/>
        <w:t xml:space="preserve">                  o A group or individual work with outside professional </w:t>
      </w:r>
    </w:p>
    <w:p w:rsidR="00A21C37" w:rsidRDefault="0068736F">
      <w:pPr>
        <w:pStyle w:val="BodyA"/>
      </w:pPr>
      <w:r>
        <w:rPr>
          <w:rStyle w:val="None"/>
          <w:rFonts w:ascii="Symbol" w:hAnsi="Symbol"/>
        </w:rPr>
        <w:lastRenderedPageBreak/>
        <w:t></w:t>
      </w:r>
      <w:r>
        <w:t xml:space="preserve"> </w:t>
      </w:r>
      <w:proofErr w:type="gramStart"/>
      <w:r>
        <w:t>The</w:t>
      </w:r>
      <w:proofErr w:type="gramEnd"/>
      <w:r>
        <w:t xml:space="preserve"> school may suggest that your child needs some degree of individual support in school. They will tell you how the support will be used and what strategies will be put in place. </w:t>
      </w:r>
    </w:p>
    <w:p w:rsidR="00A21C37" w:rsidRDefault="0068736F">
      <w:pPr>
        <w:pStyle w:val="BodyA"/>
      </w:pPr>
      <w:r>
        <w:t xml:space="preserve">This type of support is available for children with specific barriers to learning that cannot be overcome through Quality First Teaching and intervention groups. </w:t>
      </w:r>
    </w:p>
    <w:p w:rsidR="00A21C37" w:rsidRDefault="00A21C37">
      <w:pPr>
        <w:pStyle w:val="BodyA"/>
      </w:pPr>
    </w:p>
    <w:p w:rsidR="00A21C37" w:rsidRDefault="00A21C37">
      <w:pPr>
        <w:pStyle w:val="BodyA"/>
      </w:pPr>
    </w:p>
    <w:p w:rsidR="00A21C37" w:rsidRDefault="0068736F">
      <w:pPr>
        <w:pStyle w:val="BodyA"/>
        <w:rPr>
          <w:rStyle w:val="None"/>
          <w:b/>
          <w:bCs/>
        </w:rPr>
      </w:pPr>
      <w:r>
        <w:rPr>
          <w:rStyle w:val="None"/>
          <w:b/>
          <w:bCs/>
        </w:rPr>
        <w:t>SEND code of Practice (June 2014) stage of support – Specified Individual Support</w:t>
      </w:r>
    </w:p>
    <w:p w:rsidR="00A21C37" w:rsidRDefault="0068736F">
      <w:pPr>
        <w:pStyle w:val="BodyA"/>
      </w:pPr>
      <w:r>
        <w:t>This is usually provided via an Education, Health and Care Plan (EHCP).This means your child will have been identified by the class teacher/</w:t>
      </w:r>
      <w:proofErr w:type="spellStart"/>
      <w:r>
        <w:t>SENCo</w:t>
      </w:r>
      <w:proofErr w:type="spellEnd"/>
      <w:r>
        <w:t xml:space="preserve"> as needing a particularly high level of individual or small group teaching. Usually your child will also need specialist support in school from a professional outside the school. This may be from: </w:t>
      </w:r>
    </w:p>
    <w:p w:rsidR="00A21C37" w:rsidRDefault="0068736F">
      <w:pPr>
        <w:pStyle w:val="BodyA"/>
      </w:pPr>
      <w:r>
        <w:rPr>
          <w:rStyle w:val="None"/>
          <w:rFonts w:ascii="Symbol" w:hAnsi="Symbol"/>
        </w:rPr>
        <w:t></w:t>
      </w:r>
      <w:r>
        <w:t xml:space="preserve"> Local Authority central services such as the Sensory Service </w:t>
      </w:r>
      <w:proofErr w:type="gramStart"/>
      <w:r>
        <w:t>( for</w:t>
      </w:r>
      <w:proofErr w:type="gramEnd"/>
      <w:r>
        <w:t xml:space="preserve"> students with a hearing or visual need) </w:t>
      </w:r>
      <w:r>
        <w:br/>
      </w:r>
      <w:r>
        <w:rPr>
          <w:rStyle w:val="None"/>
          <w:rFonts w:ascii="Symbol" w:hAnsi="Symbol"/>
        </w:rPr>
        <w:t></w:t>
      </w:r>
      <w:r>
        <w:t xml:space="preserve"> Outside agencies such as the Speech and Language Therapy (SALT) Service, the Dyslexia referral Team, the Language and communication Team or the Occupational Therapy Team </w:t>
      </w:r>
    </w:p>
    <w:p w:rsidR="00A21C37" w:rsidRDefault="00A21C37">
      <w:pPr>
        <w:pStyle w:val="BodyA"/>
      </w:pPr>
    </w:p>
    <w:p w:rsidR="00A21C37" w:rsidRDefault="0068736F">
      <w:pPr>
        <w:pStyle w:val="BodyA"/>
      </w:pPr>
      <w:r>
        <w:t>For your child this would mean</w:t>
      </w:r>
      <w:proofErr w:type="gramStart"/>
      <w:r>
        <w:t>:</w:t>
      </w:r>
      <w:proofErr w:type="gramEnd"/>
      <w:r>
        <w:br/>
      </w:r>
      <w:r>
        <w:rPr>
          <w:rStyle w:val="None"/>
          <w:rFonts w:ascii="Symbol" w:hAnsi="Symbol"/>
        </w:rPr>
        <w:t></w:t>
      </w:r>
      <w:r>
        <w:t xml:space="preserve"> The school (or you) can request that the Local Authority carry out a statutory assessment of your child’s needs. This is a legal process which sets out the amount of support that will be provided for your child. </w:t>
      </w:r>
      <w:r>
        <w:br/>
      </w:r>
      <w:r>
        <w:rPr>
          <w:rStyle w:val="None"/>
          <w:rFonts w:ascii="Symbol" w:hAnsi="Symbol"/>
        </w:rPr>
        <w:t></w:t>
      </w:r>
      <w:r>
        <w:t xml:space="preserve"> </w:t>
      </w:r>
      <w:proofErr w:type="gramStart"/>
      <w:r>
        <w:t>After</w:t>
      </w:r>
      <w:proofErr w:type="gramEnd"/>
      <w:r>
        <w:t xml:space="preserve">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 at SEND Support. </w:t>
      </w:r>
      <w:r>
        <w:br/>
      </w:r>
      <w:r>
        <w:rPr>
          <w:rStyle w:val="None"/>
          <w:rFonts w:ascii="Symbol" w:hAnsi="Symbol"/>
        </w:rPr>
        <w:t></w:t>
      </w:r>
      <w:r>
        <w:t xml:space="preserve"> </w:t>
      </w:r>
      <w:proofErr w:type="gramStart"/>
      <w:r>
        <w:t>After</w:t>
      </w:r>
      <w:proofErr w:type="gramEnd"/>
      <w:r>
        <w:t xml:space="preserve"> the reports have all been sent in, the Local Authority will decide if your child’s needs are severe and if they need more support in school to make good progress. If this is the case, they will write an EHC Plan. If this is not the case, they will ask the school to continue with the support at SEND Support and also set up a meeting in school to ensure a plan is in place to ensure your child makes as much progress as possible. </w:t>
      </w:r>
      <w:r>
        <w:br/>
      </w:r>
      <w:r>
        <w:rPr>
          <w:rStyle w:val="None"/>
          <w:rFonts w:ascii="Symbol" w:hAnsi="Symbol"/>
        </w:rPr>
        <w:t></w:t>
      </w:r>
      <w:r>
        <w:t xml:space="preserve"> EHC Plan will outline the desired outcomes from the support which is being put in place. It will have long and short term goals for your child. </w:t>
      </w:r>
      <w:r>
        <w:br/>
      </w:r>
      <w:r>
        <w:rPr>
          <w:rStyle w:val="None"/>
          <w:rFonts w:ascii="Symbol" w:hAnsi="Symbol"/>
        </w:rPr>
        <w:t></w:t>
      </w:r>
      <w:r>
        <w:t xml:space="preserve"> </w:t>
      </w:r>
      <w:proofErr w:type="gramStart"/>
      <w:r>
        <w:t>This</w:t>
      </w:r>
      <w:proofErr w:type="gramEnd"/>
      <w:r>
        <w:t xml:space="preserve"> may mean that an additional adult may be used to support your child with whole class learning, run individual </w:t>
      </w:r>
      <w:proofErr w:type="spellStart"/>
      <w:r>
        <w:t>programmes</w:t>
      </w:r>
      <w:proofErr w:type="spellEnd"/>
      <w:r>
        <w:t xml:space="preserve"> or run small groups including your child. </w:t>
      </w:r>
    </w:p>
    <w:p w:rsidR="00A21C37" w:rsidRDefault="0068736F">
      <w:pPr>
        <w:pStyle w:val="BodyA"/>
      </w:pPr>
      <w:r>
        <w:t>This type of support is available for children whose learning needs are</w:t>
      </w:r>
      <w:proofErr w:type="gramStart"/>
      <w:r>
        <w:t>:</w:t>
      </w:r>
      <w:proofErr w:type="gramEnd"/>
      <w:r>
        <w:br/>
      </w:r>
      <w:r>
        <w:rPr>
          <w:rStyle w:val="None"/>
          <w:rFonts w:ascii="Symbol" w:hAnsi="Symbol"/>
        </w:rPr>
        <w:t></w:t>
      </w:r>
      <w:r>
        <w:t xml:space="preserve"> Severe, complex and/or lifelong </w:t>
      </w:r>
      <w:r>
        <w:br/>
      </w:r>
      <w:r>
        <w:rPr>
          <w:rStyle w:val="None"/>
          <w:rFonts w:ascii="Symbol" w:hAnsi="Symbol"/>
        </w:rPr>
        <w:t></w:t>
      </w:r>
      <w:r>
        <w:t xml:space="preserve"> Need specialist individual support in order to make progress in their learning </w:t>
      </w:r>
    </w:p>
    <w:p w:rsidR="00A21C37" w:rsidRDefault="00A21C37">
      <w:pPr>
        <w:pStyle w:val="BodyA"/>
      </w:pPr>
    </w:p>
    <w:p w:rsidR="00A21C37" w:rsidRDefault="0068736F">
      <w:pPr>
        <w:pStyle w:val="BodyA"/>
      </w:pPr>
      <w:r>
        <w:rPr>
          <w:rStyle w:val="None"/>
          <w:b/>
          <w:bCs/>
          <w:u w:color="FF0000"/>
        </w:rPr>
        <w:t xml:space="preserve">How can I let the school know I am concerned about my child’s progress in school? </w:t>
      </w:r>
      <w:r>
        <w:rPr>
          <w:rStyle w:val="None"/>
          <w:b/>
          <w:bCs/>
          <w:color w:val="FF0000"/>
          <w:u w:color="FF0000"/>
        </w:rPr>
        <w:br/>
      </w:r>
      <w:r>
        <w:rPr>
          <w:rStyle w:val="None"/>
          <w:rFonts w:ascii="Symbol" w:hAnsi="Symbol"/>
        </w:rPr>
        <w:t></w:t>
      </w:r>
      <w:r>
        <w:t xml:space="preserve"> </w:t>
      </w:r>
      <w:proofErr w:type="gramStart"/>
      <w:r>
        <w:t>If</w:t>
      </w:r>
      <w:proofErr w:type="gramEnd"/>
      <w:r>
        <w:t xml:space="preserve"> you have concerns about your child’s progress you should speak to your child’s class teacher initially. </w:t>
      </w:r>
      <w:r>
        <w:br/>
      </w:r>
      <w:r>
        <w:rPr>
          <w:rStyle w:val="None"/>
          <w:rFonts w:ascii="Symbol" w:hAnsi="Symbol"/>
        </w:rPr>
        <w:t></w:t>
      </w:r>
      <w:r>
        <w:t xml:space="preserve"> </w:t>
      </w:r>
      <w:proofErr w:type="gramStart"/>
      <w:r>
        <w:t>If</w:t>
      </w:r>
      <w:proofErr w:type="gramEnd"/>
      <w:r>
        <w:t xml:space="preserve"> you are not happy that the concerns are being managed and that your child is still not making progress you should speak to the </w:t>
      </w:r>
      <w:proofErr w:type="spellStart"/>
      <w:r>
        <w:t>SENCo</w:t>
      </w:r>
      <w:proofErr w:type="spellEnd"/>
      <w:r>
        <w:t xml:space="preserve"> or </w:t>
      </w:r>
      <w:proofErr w:type="spellStart"/>
      <w:r>
        <w:t>Headteacher</w:t>
      </w:r>
      <w:proofErr w:type="spellEnd"/>
      <w:r>
        <w:t xml:space="preserve">. </w:t>
      </w:r>
      <w:r>
        <w:br/>
      </w:r>
      <w:r>
        <w:rPr>
          <w:rStyle w:val="None"/>
          <w:rFonts w:ascii="Symbol" w:hAnsi="Symbol"/>
        </w:rPr>
        <w:t></w:t>
      </w:r>
      <w:r>
        <w:t xml:space="preserve"> </w:t>
      </w:r>
      <w:proofErr w:type="gramStart"/>
      <w:r>
        <w:t>If</w:t>
      </w:r>
      <w:proofErr w:type="gramEnd"/>
      <w:r>
        <w:t xml:space="preserve"> you are still not happy you can speak to the school SEND Governor.</w:t>
      </w:r>
    </w:p>
    <w:p w:rsidR="00A21C37" w:rsidRDefault="00A21C37">
      <w:pPr>
        <w:pStyle w:val="BodyA"/>
      </w:pPr>
    </w:p>
    <w:p w:rsidR="00A21C37" w:rsidRDefault="0068736F">
      <w:pPr>
        <w:pStyle w:val="BodyA"/>
      </w:pPr>
      <w:r>
        <w:rPr>
          <w:rStyle w:val="None"/>
          <w:b/>
          <w:bCs/>
          <w:u w:color="FF0000"/>
        </w:rPr>
        <w:t xml:space="preserve">How will the school let me know if they have any concerns about my child’s learning in school? </w:t>
      </w:r>
      <w:r>
        <w:rPr>
          <w:rStyle w:val="None"/>
          <w:color w:val="FF0000"/>
          <w:u w:color="FF0000"/>
        </w:rPr>
        <w:br/>
      </w:r>
      <w:r>
        <w:t xml:space="preserve">If your child is then identified as not making progress the school will set up a meeting to discuss this with you in more detail and to: </w:t>
      </w:r>
      <w:r>
        <w:br/>
      </w:r>
      <w:r>
        <w:rPr>
          <w:rStyle w:val="None"/>
          <w:rFonts w:ascii="Symbol" w:hAnsi="Symbol"/>
        </w:rPr>
        <w:t></w:t>
      </w:r>
      <w:r>
        <w:t xml:space="preserve"> listen to any concerns you may have too </w:t>
      </w:r>
      <w:r>
        <w:br/>
      </w:r>
      <w:r>
        <w:rPr>
          <w:rStyle w:val="None"/>
          <w:rFonts w:ascii="Symbol" w:hAnsi="Symbol"/>
        </w:rPr>
        <w:t></w:t>
      </w:r>
      <w:r>
        <w:t xml:space="preserve"> plan any additional support your child may receive </w:t>
      </w:r>
      <w:r>
        <w:br/>
      </w:r>
      <w:r>
        <w:rPr>
          <w:rStyle w:val="None"/>
          <w:rFonts w:ascii="Symbol" w:hAnsi="Symbol"/>
        </w:rPr>
        <w:t></w:t>
      </w:r>
      <w:r>
        <w:t xml:space="preserve"> discuss with you any referrals to outside professionals to support your child’s learning. </w:t>
      </w:r>
    </w:p>
    <w:p w:rsidR="00A21C37" w:rsidRDefault="00A21C37">
      <w:pPr>
        <w:pStyle w:val="BodyA"/>
      </w:pPr>
    </w:p>
    <w:p w:rsidR="00A21C37" w:rsidRDefault="0068736F">
      <w:pPr>
        <w:pStyle w:val="BodyA"/>
      </w:pPr>
      <w:r>
        <w:rPr>
          <w:rStyle w:val="None"/>
          <w:b/>
          <w:bCs/>
          <w:u w:color="FF0000"/>
        </w:rPr>
        <w:t xml:space="preserve">How is extra support allocated to children and how do they move between the different levels? </w:t>
      </w:r>
      <w:r>
        <w:rPr>
          <w:rStyle w:val="None"/>
          <w:color w:val="FF0000"/>
          <w:u w:color="FF0000"/>
        </w:rPr>
        <w:br/>
      </w:r>
      <w:r>
        <w:t xml:space="preserve">The school budget, received from North </w:t>
      </w:r>
      <w:proofErr w:type="spellStart"/>
      <w:r>
        <w:t>Tyneside</w:t>
      </w:r>
      <w:proofErr w:type="spellEnd"/>
      <w:r>
        <w:t xml:space="preserve"> LA, includes money for supporting children with SEND. The Head Teacher and the Inclusion Manager discuss all the information they have about SEND in the school, including: </w:t>
      </w:r>
      <w:r>
        <w:br/>
        <w:t xml:space="preserve">o the children getting extra support already </w:t>
      </w:r>
      <w:r>
        <w:br/>
        <w:t xml:space="preserve">o the children needing extra support </w:t>
      </w:r>
      <w:r>
        <w:br/>
      </w:r>
      <w:proofErr w:type="spellStart"/>
      <w:r>
        <w:t>o</w:t>
      </w:r>
      <w:proofErr w:type="spellEnd"/>
      <w:r>
        <w:t xml:space="preserve"> the children who have been identified as not making as much progress as would be expected; and decide what resources/training and support is needed. </w:t>
      </w:r>
      <w:r>
        <w:br/>
        <w:t xml:space="preserve"> All resources/training and support are reviewed regularly and changes made as needed. </w:t>
      </w:r>
    </w:p>
    <w:p w:rsidR="00A21C37" w:rsidRDefault="00A21C37">
      <w:pPr>
        <w:pStyle w:val="BodyA"/>
        <w:rPr>
          <w:b/>
          <w:bCs/>
        </w:rPr>
      </w:pPr>
    </w:p>
    <w:p w:rsidR="00A21C37" w:rsidRDefault="0068736F">
      <w:pPr>
        <w:pStyle w:val="BodyA"/>
      </w:pPr>
      <w:r>
        <w:rPr>
          <w:rStyle w:val="None"/>
          <w:b/>
          <w:bCs/>
          <w:u w:color="FF0000"/>
        </w:rPr>
        <w:t xml:space="preserve">Who are the other people providing services to children with an SEN in this school? </w:t>
      </w:r>
      <w:r>
        <w:br/>
      </w:r>
      <w:r>
        <w:rPr>
          <w:rStyle w:val="None"/>
          <w:u w:val="single"/>
        </w:rPr>
        <w:t>Directly funded by the school:</w:t>
      </w:r>
      <w:r>
        <w:t xml:space="preserve"> </w:t>
      </w:r>
    </w:p>
    <w:p w:rsidR="00A21C37" w:rsidRDefault="0068736F">
      <w:pPr>
        <w:pStyle w:val="BodyA"/>
        <w:numPr>
          <w:ilvl w:val="0"/>
          <w:numId w:val="6"/>
        </w:numPr>
      </w:pPr>
      <w:r>
        <w:t xml:space="preserve">HLTA for Wellbeing, guidance &amp; support (also a Thrive Practitioner) </w:t>
      </w:r>
    </w:p>
    <w:p w:rsidR="00A21C37" w:rsidRDefault="0068736F">
      <w:pPr>
        <w:pStyle w:val="BodyA"/>
        <w:numPr>
          <w:ilvl w:val="0"/>
          <w:numId w:val="6"/>
        </w:numPr>
      </w:pPr>
      <w:r>
        <w:rPr>
          <w:rStyle w:val="None"/>
          <w:u w:color="00B050"/>
        </w:rPr>
        <w:t>2</w:t>
      </w:r>
      <w:r>
        <w:rPr>
          <w:rStyle w:val="None"/>
          <w:color w:val="00B050"/>
          <w:u w:color="00B050"/>
        </w:rPr>
        <w:t xml:space="preserve"> </w:t>
      </w:r>
      <w:r>
        <w:t xml:space="preserve">Teaching Assistants </w:t>
      </w:r>
    </w:p>
    <w:p w:rsidR="00A21C37" w:rsidRDefault="0068736F">
      <w:pPr>
        <w:pStyle w:val="BodyA"/>
        <w:numPr>
          <w:ilvl w:val="0"/>
          <w:numId w:val="6"/>
        </w:numPr>
      </w:pPr>
      <w:r>
        <w:t>1 Reading Recovery trained intervention teacher</w:t>
      </w:r>
    </w:p>
    <w:p w:rsidR="00A21C37" w:rsidRDefault="0068736F">
      <w:pPr>
        <w:pStyle w:val="BodyA"/>
        <w:numPr>
          <w:ilvl w:val="0"/>
          <w:numId w:val="6"/>
        </w:numPr>
      </w:pPr>
      <w:r>
        <w:t>1 Learning mentor (0.3 post)</w:t>
      </w:r>
    </w:p>
    <w:p w:rsidR="00A21C37" w:rsidRDefault="00A21C37">
      <w:pPr>
        <w:pStyle w:val="BodyA"/>
        <w:rPr>
          <w:rStyle w:val="None"/>
          <w:color w:val="00B050"/>
          <w:u w:color="00B050"/>
        </w:rPr>
      </w:pPr>
    </w:p>
    <w:p w:rsidR="00A21C37" w:rsidRDefault="0068736F">
      <w:pPr>
        <w:pStyle w:val="BodyA"/>
        <w:rPr>
          <w:rStyle w:val="None"/>
          <w:u w:val="single"/>
        </w:rPr>
      </w:pPr>
      <w:r>
        <w:rPr>
          <w:rStyle w:val="None"/>
          <w:u w:val="single"/>
        </w:rPr>
        <w:t>Paid for centrally by the Local Authority but delivered in school:</w:t>
      </w:r>
    </w:p>
    <w:p w:rsidR="00A21C37" w:rsidRDefault="0068736F">
      <w:pPr>
        <w:pStyle w:val="BodyA"/>
        <w:numPr>
          <w:ilvl w:val="0"/>
          <w:numId w:val="6"/>
        </w:numPr>
      </w:pPr>
      <w:r>
        <w:t xml:space="preserve">Educational Psychology Service </w:t>
      </w:r>
      <w:r>
        <w:br/>
      </w:r>
      <w:r>
        <w:rPr>
          <w:rStyle w:val="None"/>
          <w:rFonts w:ascii="Symbol" w:hAnsi="Symbol"/>
        </w:rPr>
        <w:t></w:t>
      </w:r>
      <w:r>
        <w:t xml:space="preserve"> Sensory Service for children with visual or hearing needs </w:t>
      </w:r>
      <w:r>
        <w:br/>
      </w:r>
      <w:r>
        <w:rPr>
          <w:rStyle w:val="None"/>
          <w:rFonts w:ascii="Symbol" w:hAnsi="Symbol"/>
        </w:rPr>
        <w:lastRenderedPageBreak/>
        <w:t></w:t>
      </w:r>
      <w:r>
        <w:t xml:space="preserve"> Dyslexia Referral Team, DRT, (Assessment, advice and resources for children with literacy or numeracy difficulties including Dyslexia) </w:t>
      </w:r>
      <w:r>
        <w:br/>
      </w:r>
      <w:r>
        <w:rPr>
          <w:rStyle w:val="None"/>
          <w:rFonts w:ascii="Symbol" w:hAnsi="Symbol"/>
        </w:rPr>
        <w:t></w:t>
      </w:r>
      <w:r>
        <w:t xml:space="preserve"> Speech and Language Therapy, SALT, (provided by Health but paid for by the Local Authority). </w:t>
      </w:r>
    </w:p>
    <w:p w:rsidR="00A21C37" w:rsidRDefault="00A21C37">
      <w:pPr>
        <w:pStyle w:val="BodyA"/>
      </w:pPr>
    </w:p>
    <w:p w:rsidR="00A21C37" w:rsidRDefault="0068736F">
      <w:pPr>
        <w:pStyle w:val="BodyA"/>
      </w:pPr>
      <w:r>
        <w:rPr>
          <w:rStyle w:val="None"/>
          <w:u w:val="single"/>
        </w:rPr>
        <w:t>Provided and paid for by the Health Service (</w:t>
      </w:r>
      <w:proofErr w:type="spellStart"/>
      <w:r>
        <w:rPr>
          <w:rStyle w:val="None"/>
          <w:u w:val="single"/>
        </w:rPr>
        <w:t>Northumbria</w:t>
      </w:r>
      <w:proofErr w:type="spellEnd"/>
      <w:r>
        <w:rPr>
          <w:rStyle w:val="None"/>
          <w:u w:val="single"/>
        </w:rPr>
        <w:t xml:space="preserve"> Healthcare NHS Foundations Trust) but can be delivered in school:</w:t>
      </w:r>
      <w:r>
        <w:t xml:space="preserve"> </w:t>
      </w:r>
      <w:r>
        <w:br/>
      </w:r>
      <w:r>
        <w:rPr>
          <w:rStyle w:val="None"/>
          <w:rFonts w:ascii="Symbol" w:hAnsi="Symbol"/>
        </w:rPr>
        <w:t></w:t>
      </w:r>
      <w:r>
        <w:t xml:space="preserve"> School Nurse </w:t>
      </w:r>
      <w:r>
        <w:br/>
      </w:r>
      <w:r>
        <w:rPr>
          <w:rStyle w:val="None"/>
          <w:rFonts w:ascii="Symbol" w:hAnsi="Symbol"/>
        </w:rPr>
        <w:t></w:t>
      </w:r>
      <w:r>
        <w:t xml:space="preserve"> Occupational Therapy, OT </w:t>
      </w:r>
      <w:r>
        <w:br/>
      </w:r>
      <w:r>
        <w:rPr>
          <w:rStyle w:val="None"/>
          <w:rFonts w:ascii="Symbol" w:hAnsi="Symbol"/>
        </w:rPr>
        <w:t></w:t>
      </w:r>
      <w:r>
        <w:t xml:space="preserve"> Physiotherapy </w:t>
      </w:r>
      <w:r>
        <w:br/>
      </w:r>
      <w:r>
        <w:rPr>
          <w:rStyle w:val="None"/>
          <w:rFonts w:ascii="Symbol" w:hAnsi="Symbol"/>
        </w:rPr>
        <w:t></w:t>
      </w:r>
      <w:r>
        <w:t xml:space="preserve"> Child and Adolescent Mental Health services, CAMHS </w:t>
      </w:r>
    </w:p>
    <w:p w:rsidR="00A21C37" w:rsidRDefault="00A21C37">
      <w:pPr>
        <w:pStyle w:val="BodyA"/>
      </w:pPr>
    </w:p>
    <w:p w:rsidR="00A21C37" w:rsidRDefault="0068736F">
      <w:pPr>
        <w:pStyle w:val="BodyA"/>
        <w:rPr>
          <w:rStyle w:val="None"/>
          <w:color w:val="FF0000"/>
          <w:u w:color="FF0000"/>
        </w:rPr>
      </w:pPr>
      <w:r>
        <w:rPr>
          <w:rStyle w:val="None"/>
          <w:b/>
          <w:bCs/>
          <w:u w:color="FF0000"/>
        </w:rPr>
        <w:t>How are the teachers in school helped to work with children with an SEND and what training do they have?</w:t>
      </w:r>
      <w:r>
        <w:rPr>
          <w:rStyle w:val="None"/>
          <w:u w:color="FF0000"/>
        </w:rPr>
        <w:t xml:space="preserve"> </w:t>
      </w:r>
    </w:p>
    <w:p w:rsidR="00A21C37" w:rsidRDefault="0068736F">
      <w:pPr>
        <w:pStyle w:val="BodyA"/>
        <w:numPr>
          <w:ilvl w:val="0"/>
          <w:numId w:val="4"/>
        </w:numPr>
      </w:pPr>
      <w:r>
        <w:t xml:space="preserve">The SENCOs job is to support the class teacher in planning for children with SEND. </w:t>
      </w:r>
      <w:r>
        <w:br/>
      </w:r>
      <w:r>
        <w:rPr>
          <w:rStyle w:val="None"/>
          <w:rFonts w:ascii="Symbol" w:hAnsi="Symbol"/>
        </w:rPr>
        <w:t></w:t>
      </w:r>
      <w:r>
        <w:t xml:space="preserve"> </w:t>
      </w:r>
      <w:proofErr w:type="gramStart"/>
      <w:r>
        <w:t>The</w:t>
      </w:r>
      <w:proofErr w:type="gramEnd"/>
      <w:r>
        <w:t xml:space="preserve"> school has a training plan for all staff to improve the teaching and learning of children including those with SEND. This includes whole school training on SEND issues such as Dyslexia and Speech and Language difficulties. </w:t>
      </w:r>
      <w:r>
        <w:br/>
      </w:r>
      <w:r>
        <w:rPr>
          <w:rStyle w:val="None"/>
          <w:rFonts w:ascii="Symbol" w:hAnsi="Symbol"/>
        </w:rPr>
        <w:t></w:t>
      </w:r>
      <w:r>
        <w:t xml:space="preserve"> Individual teachers and support staff attend training courses run by outside agencies that are relevant to the needs of specific children in their class </w:t>
      </w:r>
      <w:proofErr w:type="spellStart"/>
      <w:r>
        <w:t>e.g</w:t>
      </w:r>
      <w:proofErr w:type="spellEnd"/>
      <w:r>
        <w:t xml:space="preserve"> from SALT, DRT. </w:t>
      </w:r>
      <w:r>
        <w:br/>
      </w:r>
      <w:r>
        <w:rPr>
          <w:rStyle w:val="None"/>
          <w:rFonts w:ascii="Symbol" w:hAnsi="Symbol"/>
        </w:rPr>
        <w:t></w:t>
      </w:r>
      <w:r>
        <w:t xml:space="preserve"> Teachers work closely together sharing knowledge and expertise to support children.</w:t>
      </w:r>
    </w:p>
    <w:p w:rsidR="00A21C37" w:rsidRDefault="00A21C37">
      <w:pPr>
        <w:pStyle w:val="BodyA"/>
      </w:pPr>
    </w:p>
    <w:p w:rsidR="00A21C37" w:rsidRDefault="0068736F">
      <w:pPr>
        <w:pStyle w:val="BodyA"/>
      </w:pPr>
      <w:r>
        <w:rPr>
          <w:rStyle w:val="None"/>
          <w:b/>
          <w:bCs/>
          <w:u w:color="FF0000"/>
        </w:rPr>
        <w:t>How will the teaching be adapted for my child with SEND?</w:t>
      </w:r>
      <w:r>
        <w:rPr>
          <w:rStyle w:val="None"/>
          <w:u w:color="FF0000"/>
        </w:rPr>
        <w:t xml:space="preserve"> </w:t>
      </w:r>
      <w:r>
        <w:rPr>
          <w:rStyle w:val="None"/>
        </w:rPr>
        <w:br/>
      </w:r>
      <w:r>
        <w:rPr>
          <w:rStyle w:val="None"/>
          <w:rFonts w:ascii="Symbol" w:hAnsi="Symbol"/>
        </w:rPr>
        <w:t></w:t>
      </w:r>
      <w:r>
        <w:rPr>
          <w:rStyle w:val="None"/>
        </w:rPr>
        <w:t xml:space="preserve"> Class Teachers plan lessons according to the specific needs of all groups of children in their class, and will ensure that your child’s needs are met. </w:t>
      </w:r>
      <w:r>
        <w:rPr>
          <w:rStyle w:val="None"/>
        </w:rPr>
        <w:br/>
      </w:r>
      <w:r>
        <w:rPr>
          <w:rStyle w:val="None"/>
          <w:rFonts w:ascii="Symbol" w:hAnsi="Symbol"/>
        </w:rPr>
        <w:t></w:t>
      </w:r>
      <w:r>
        <w:rPr>
          <w:rStyle w:val="None"/>
        </w:rPr>
        <w:t xml:space="preserve"> </w:t>
      </w:r>
      <w:proofErr w:type="gramStart"/>
      <w:r>
        <w:rPr>
          <w:rStyle w:val="None"/>
        </w:rPr>
        <w:t>Specially</w:t>
      </w:r>
      <w:proofErr w:type="gramEnd"/>
      <w:r>
        <w:rPr>
          <w:rStyle w:val="None"/>
        </w:rPr>
        <w:t xml:space="preserve"> trained support staff can adapt the teachers planning to support the needs of your child where necessary. </w:t>
      </w:r>
      <w:r>
        <w:rPr>
          <w:rStyle w:val="None"/>
        </w:rPr>
        <w:br/>
      </w:r>
      <w:r>
        <w:rPr>
          <w:rStyle w:val="None"/>
          <w:rFonts w:ascii="Symbol" w:hAnsi="Symbol"/>
        </w:rPr>
        <w:t></w:t>
      </w:r>
      <w:r>
        <w:rPr>
          <w:rStyle w:val="None"/>
        </w:rPr>
        <w:t xml:space="preserve"> </w:t>
      </w:r>
      <w:proofErr w:type="gramStart"/>
      <w:r>
        <w:rPr>
          <w:rStyle w:val="None"/>
        </w:rPr>
        <w:t>Teaching</w:t>
      </w:r>
      <w:proofErr w:type="gramEnd"/>
      <w:r>
        <w:rPr>
          <w:rStyle w:val="None"/>
        </w:rPr>
        <w:t xml:space="preserve"> assistants where necessary will support small groups of children during the lessons to help them to complete tasks.</w:t>
      </w:r>
      <w:r>
        <w:rPr>
          <w:rStyle w:val="None"/>
        </w:rPr>
        <w:br/>
      </w:r>
      <w:r>
        <w:rPr>
          <w:rStyle w:val="None"/>
          <w:rFonts w:ascii="Symbol" w:hAnsi="Symbol"/>
        </w:rPr>
        <w:t></w:t>
      </w:r>
      <w:r>
        <w:rPr>
          <w:rStyle w:val="None"/>
        </w:rPr>
        <w:t xml:space="preserve"> </w:t>
      </w:r>
      <w:proofErr w:type="gramStart"/>
      <w:r>
        <w:rPr>
          <w:rStyle w:val="None"/>
        </w:rPr>
        <w:t>The</w:t>
      </w:r>
      <w:proofErr w:type="gramEnd"/>
      <w:r>
        <w:rPr>
          <w:rStyle w:val="None"/>
        </w:rPr>
        <w:t xml:space="preserve"> progress of children with a statement of SEND/ EHC Plan is formally reviewed at an Annual Review with all adults involved with the child’</w:t>
      </w:r>
      <w:r>
        <w:rPr>
          <w:rStyle w:val="None"/>
          <w:lang w:val="it-IT"/>
        </w:rPr>
        <w:t xml:space="preserve">s education. </w:t>
      </w:r>
      <w:r>
        <w:rPr>
          <w:rStyle w:val="None"/>
        </w:rPr>
        <w:br/>
      </w:r>
      <w:r>
        <w:rPr>
          <w:rStyle w:val="None"/>
          <w:rFonts w:ascii="Symbol" w:hAnsi="Symbol"/>
        </w:rPr>
        <w:t></w:t>
      </w:r>
      <w:r>
        <w:rPr>
          <w:rStyle w:val="None"/>
        </w:rPr>
        <w:t xml:space="preserve"> </w:t>
      </w:r>
      <w:proofErr w:type="gramStart"/>
      <w:r>
        <w:rPr>
          <w:rStyle w:val="None"/>
        </w:rPr>
        <w:t>Teaching</w:t>
      </w:r>
      <w:proofErr w:type="gramEnd"/>
      <w:r>
        <w:rPr>
          <w:rStyle w:val="None"/>
        </w:rPr>
        <w:t xml:space="preserve"> assistants working in interventions with children will report back to the class teacher to discuss next steps in the child’s learning and make any changes to the interventions necessary. </w:t>
      </w:r>
    </w:p>
    <w:p w:rsidR="00A21C37" w:rsidRDefault="00A21C37">
      <w:pPr>
        <w:pStyle w:val="BodyA"/>
      </w:pPr>
    </w:p>
    <w:p w:rsidR="00A21C37" w:rsidRDefault="0068736F">
      <w:pPr>
        <w:pStyle w:val="BodyA"/>
      </w:pPr>
      <w:r>
        <w:rPr>
          <w:rStyle w:val="None"/>
          <w:b/>
          <w:bCs/>
          <w:u w:color="FF0000"/>
        </w:rPr>
        <w:t xml:space="preserve">What support do we have for you as a parent of child with an SEND? </w:t>
      </w:r>
      <w:r>
        <w:br/>
      </w:r>
      <w:r>
        <w:rPr>
          <w:rStyle w:val="None"/>
          <w:rFonts w:ascii="Symbol" w:hAnsi="Symbol"/>
        </w:rPr>
        <w:t></w:t>
      </w:r>
      <w:r>
        <w:t xml:space="preserve"> </w:t>
      </w:r>
      <w:proofErr w:type="gramStart"/>
      <w:r>
        <w:t>The</w:t>
      </w:r>
      <w:proofErr w:type="gramEnd"/>
      <w:r>
        <w:t xml:space="preserve"> class teacher is regularly available to discuss your child’s progress or any concerns you may have and to share information about what is working well at home and school so similar strategies can be used. </w:t>
      </w:r>
      <w:r>
        <w:br/>
      </w:r>
      <w:r>
        <w:rPr>
          <w:rStyle w:val="None"/>
          <w:rFonts w:ascii="Symbol" w:hAnsi="Symbol"/>
        </w:rPr>
        <w:t></w:t>
      </w:r>
      <w:r>
        <w:t xml:space="preserve"> The </w:t>
      </w:r>
      <w:proofErr w:type="spellStart"/>
      <w:proofErr w:type="gramStart"/>
      <w:r>
        <w:t>SENCo</w:t>
      </w:r>
      <w:proofErr w:type="spellEnd"/>
      <w:r>
        <w:t xml:space="preserve">  is</w:t>
      </w:r>
      <w:proofErr w:type="gramEnd"/>
      <w:r>
        <w:t xml:space="preserve"> available to meet with you to discuss your child’s progress or any concerns/worries </w:t>
      </w:r>
      <w:r>
        <w:lastRenderedPageBreak/>
        <w:t xml:space="preserve">you may have. </w:t>
      </w:r>
      <w:r>
        <w:br/>
      </w:r>
      <w:r>
        <w:rPr>
          <w:rStyle w:val="None"/>
          <w:rFonts w:ascii="Symbol" w:hAnsi="Symbol"/>
        </w:rPr>
        <w:t></w:t>
      </w:r>
      <w:r>
        <w:t xml:space="preserve"> </w:t>
      </w:r>
      <w:proofErr w:type="gramStart"/>
      <w:r>
        <w:t>All</w:t>
      </w:r>
      <w:proofErr w:type="gramEnd"/>
      <w:r>
        <w:t xml:space="preserve"> information from outside professionals will be discussed with you with the person involved directly, or where this is not possible, in a report. </w:t>
      </w:r>
      <w:r>
        <w:br/>
      </w:r>
      <w:r>
        <w:rPr>
          <w:rStyle w:val="None"/>
          <w:rFonts w:ascii="Symbol" w:hAnsi="Symbol"/>
        </w:rPr>
        <w:t></w:t>
      </w:r>
      <w:r>
        <w:t xml:space="preserve"> Support and monitoring plans will be reviewed with yours and your child’s involvement each term.  </w:t>
      </w:r>
      <w:r>
        <w:rPr>
          <w:rStyle w:val="None"/>
          <w:rFonts w:ascii="Symbol" w:hAnsi="Symbol"/>
        </w:rPr>
        <w:t></w:t>
      </w:r>
      <w:r>
        <w:t xml:space="preserve"> </w:t>
      </w:r>
      <w:proofErr w:type="gramStart"/>
      <w:r>
        <w:t>A</w:t>
      </w:r>
      <w:proofErr w:type="gramEnd"/>
      <w:r>
        <w:t xml:space="preserve"> home/school contact book may be used to support communication with you, when this has been agreed to be useful for you and your child. </w:t>
      </w:r>
      <w:r>
        <w:br/>
      </w:r>
      <w:r>
        <w:rPr>
          <w:rStyle w:val="None"/>
          <w:rFonts w:ascii="Symbol" w:hAnsi="Symbol"/>
        </w:rPr>
        <w:t></w:t>
      </w:r>
      <w:r>
        <w:t xml:space="preserve"> Parents can contact North </w:t>
      </w:r>
      <w:proofErr w:type="spellStart"/>
      <w:r>
        <w:t>Tyneside</w:t>
      </w:r>
      <w:proofErr w:type="spellEnd"/>
      <w:r>
        <w:t xml:space="preserve"> Parent Partnership Service for impartial information, advice and support in relation to their child’s special educational need and / or disability on tel. 0345 2000 109 </w:t>
      </w:r>
    </w:p>
    <w:p w:rsidR="00A21C37" w:rsidRDefault="00A21C37">
      <w:pPr>
        <w:pStyle w:val="BodyA"/>
      </w:pPr>
    </w:p>
    <w:p w:rsidR="00A21C37" w:rsidRDefault="0068736F">
      <w:pPr>
        <w:pStyle w:val="BodyA"/>
        <w:rPr>
          <w:rStyle w:val="None"/>
          <w:u w:color="00B050"/>
        </w:rPr>
      </w:pPr>
      <w:r>
        <w:rPr>
          <w:rStyle w:val="None"/>
          <w:b/>
          <w:bCs/>
          <w:u w:color="FF0000"/>
        </w:rPr>
        <w:t>How is Preston Grange Primary School accessible to children with SEND?</w:t>
      </w:r>
      <w:r>
        <w:br/>
      </w:r>
      <w:r>
        <w:rPr>
          <w:rStyle w:val="None"/>
          <w:rFonts w:ascii="Symbol" w:hAnsi="Symbol"/>
        </w:rPr>
        <w:t></w:t>
      </w:r>
      <w:r>
        <w:rPr>
          <w:rStyle w:val="None"/>
          <w:u w:color="00B050"/>
        </w:rPr>
        <w:t xml:space="preserve"> </w:t>
      </w:r>
      <w:proofErr w:type="gramStart"/>
      <w:r>
        <w:rPr>
          <w:rStyle w:val="None"/>
          <w:u w:color="00B050"/>
        </w:rPr>
        <w:t>The</w:t>
      </w:r>
      <w:proofErr w:type="gramEnd"/>
      <w:r>
        <w:rPr>
          <w:rStyle w:val="None"/>
          <w:u w:color="00B050"/>
        </w:rPr>
        <w:t xml:space="preserve"> building is on one level and is accessible to children with physical disability.</w:t>
      </w:r>
      <w:r>
        <w:br/>
      </w:r>
      <w:r>
        <w:rPr>
          <w:rStyle w:val="None"/>
          <w:rFonts w:ascii="Symbol" w:hAnsi="Symbol"/>
        </w:rPr>
        <w:t></w:t>
      </w:r>
      <w:r>
        <w:t xml:space="preserve"> </w:t>
      </w:r>
      <w:proofErr w:type="gramStart"/>
      <w:r>
        <w:rPr>
          <w:rStyle w:val="None"/>
          <w:u w:color="00B050"/>
        </w:rPr>
        <w:t>The</w:t>
      </w:r>
      <w:proofErr w:type="gramEnd"/>
      <w:r>
        <w:rPr>
          <w:rStyle w:val="None"/>
          <w:u w:color="00B050"/>
        </w:rPr>
        <w:t xml:space="preserve"> school has fully accessible toilets. </w:t>
      </w:r>
      <w:r>
        <w:br/>
      </w:r>
      <w:r>
        <w:rPr>
          <w:rStyle w:val="None"/>
          <w:rFonts w:ascii="Symbol" w:hAnsi="Symbol"/>
        </w:rPr>
        <w:t></w:t>
      </w:r>
      <w:r>
        <w:t xml:space="preserve"> </w:t>
      </w:r>
      <w:proofErr w:type="gramStart"/>
      <w:r>
        <w:t>We</w:t>
      </w:r>
      <w:proofErr w:type="gramEnd"/>
      <w:r>
        <w:t xml:space="preserve"> ensure that equipment used is accessible to all children regardless of their needs. </w:t>
      </w:r>
      <w:r>
        <w:br/>
      </w:r>
      <w:r>
        <w:rPr>
          <w:rStyle w:val="None"/>
          <w:rFonts w:ascii="Symbol" w:hAnsi="Symbol"/>
        </w:rPr>
        <w:t></w:t>
      </w:r>
      <w:r>
        <w:t xml:space="preserve"> </w:t>
      </w:r>
      <w:proofErr w:type="gramStart"/>
      <w:r>
        <w:rPr>
          <w:rStyle w:val="None"/>
          <w:u w:color="00B050"/>
        </w:rPr>
        <w:t>After</w:t>
      </w:r>
      <w:proofErr w:type="gramEnd"/>
      <w:r>
        <w:rPr>
          <w:rStyle w:val="None"/>
          <w:u w:color="00B050"/>
        </w:rPr>
        <w:t xml:space="preserve"> school provision is accessible to all children including those with SEND. </w:t>
      </w:r>
      <w:r>
        <w:br/>
      </w:r>
      <w:r>
        <w:rPr>
          <w:rStyle w:val="None"/>
          <w:rFonts w:ascii="Symbol" w:hAnsi="Symbol"/>
        </w:rPr>
        <w:t></w:t>
      </w:r>
      <w:r>
        <w:t xml:space="preserve"> </w:t>
      </w:r>
      <w:proofErr w:type="spellStart"/>
      <w:proofErr w:type="gramStart"/>
      <w:r>
        <w:rPr>
          <w:rStyle w:val="None"/>
          <w:u w:color="00B050"/>
        </w:rPr>
        <w:t>Extra</w:t>
      </w:r>
      <w:proofErr w:type="gramEnd"/>
      <w:r>
        <w:rPr>
          <w:rStyle w:val="None"/>
          <w:u w:color="00B050"/>
        </w:rPr>
        <w:t xml:space="preserve"> curricular</w:t>
      </w:r>
      <w:proofErr w:type="spellEnd"/>
      <w:r>
        <w:rPr>
          <w:rStyle w:val="None"/>
          <w:u w:color="00B050"/>
        </w:rPr>
        <w:t xml:space="preserve"> activities are accessible for children with SEND. </w:t>
      </w:r>
    </w:p>
    <w:p w:rsidR="00D17785" w:rsidRDefault="00D17785">
      <w:pPr>
        <w:pStyle w:val="BodyA"/>
      </w:pPr>
      <w:r>
        <w:rPr>
          <w:rStyle w:val="None"/>
          <w:u w:color="00B050"/>
        </w:rPr>
        <w:t>See the accessibility plan attached to the single equality policy.</w:t>
      </w:r>
    </w:p>
    <w:p w:rsidR="00A21C37" w:rsidRDefault="0068736F">
      <w:pPr>
        <w:pStyle w:val="BodyA"/>
        <w:rPr>
          <w:rStyle w:val="None"/>
          <w:b/>
          <w:bCs/>
          <w:u w:color="FF0000"/>
        </w:rPr>
      </w:pPr>
      <w:r>
        <w:rPr>
          <w:rStyle w:val="None"/>
          <w:b/>
          <w:bCs/>
          <w:u w:color="FF0000"/>
        </w:rPr>
        <w:t xml:space="preserve">How will we support your child when they are leaving this school? OR moving on to another class? </w:t>
      </w:r>
    </w:p>
    <w:p w:rsidR="00A21C37" w:rsidRDefault="0068736F">
      <w:pPr>
        <w:pStyle w:val="BodyA"/>
      </w:pPr>
      <w:r>
        <w:t xml:space="preserve">We </w:t>
      </w:r>
      <w:proofErr w:type="spellStart"/>
      <w:r>
        <w:t>recognise</w:t>
      </w:r>
      <w:proofErr w:type="spellEnd"/>
      <w:r>
        <w:t xml:space="preserve"> that transitions can be difficult for a child with SEND and take steps to ensure that any transition is a smooth as possible. </w:t>
      </w:r>
    </w:p>
    <w:p w:rsidR="00A21C37" w:rsidRDefault="0068736F">
      <w:pPr>
        <w:pStyle w:val="BodyA"/>
        <w:rPr>
          <w:rStyle w:val="None"/>
          <w:b/>
          <w:bCs/>
        </w:rPr>
      </w:pPr>
      <w:r>
        <w:rPr>
          <w:rStyle w:val="None"/>
          <w:b/>
          <w:bCs/>
        </w:rPr>
        <w:t xml:space="preserve">If your child is moving child to another school: </w:t>
      </w:r>
    </w:p>
    <w:p w:rsidR="00A21C37" w:rsidRDefault="0068736F">
      <w:pPr>
        <w:pStyle w:val="ListParagraph"/>
        <w:numPr>
          <w:ilvl w:val="0"/>
          <w:numId w:val="8"/>
        </w:numPr>
      </w:pPr>
      <w:r>
        <w:t>We will contact the school SENCO and ensure he/she knows about any special arrangements or support that need to be made for your child.</w:t>
      </w:r>
    </w:p>
    <w:p w:rsidR="00A21C37" w:rsidRDefault="0068736F">
      <w:pPr>
        <w:pStyle w:val="ListParagraph"/>
        <w:numPr>
          <w:ilvl w:val="0"/>
          <w:numId w:val="8"/>
        </w:numPr>
      </w:pPr>
      <w:r>
        <w:t>We will make sure that all records about your child are passed on as soon as possible.</w:t>
      </w:r>
    </w:p>
    <w:p w:rsidR="00A21C37" w:rsidRDefault="00A21C37">
      <w:pPr>
        <w:pStyle w:val="ListParagraph"/>
        <w:ind w:left="0"/>
      </w:pPr>
    </w:p>
    <w:p w:rsidR="00A21C37" w:rsidRDefault="0068736F">
      <w:pPr>
        <w:pStyle w:val="BodyA"/>
        <w:rPr>
          <w:rStyle w:val="None"/>
          <w:b/>
          <w:bCs/>
        </w:rPr>
      </w:pPr>
      <w:r>
        <w:rPr>
          <w:rStyle w:val="None"/>
          <w:b/>
          <w:bCs/>
        </w:rPr>
        <w:t>When moving classes in school:</w:t>
      </w:r>
    </w:p>
    <w:p w:rsidR="00A21C37" w:rsidRDefault="0068736F">
      <w:pPr>
        <w:pStyle w:val="ListParagraph"/>
        <w:numPr>
          <w:ilvl w:val="0"/>
          <w:numId w:val="10"/>
        </w:numPr>
      </w:pPr>
      <w:r>
        <w:t xml:space="preserve">Information will be passed on to the new class teacher in advance and a transition meeting will take place with the new teacher. </w:t>
      </w:r>
    </w:p>
    <w:p w:rsidR="00A21C37" w:rsidRDefault="0068736F">
      <w:pPr>
        <w:pStyle w:val="ListParagraph"/>
        <w:numPr>
          <w:ilvl w:val="0"/>
          <w:numId w:val="10"/>
        </w:numPr>
      </w:pPr>
      <w:r>
        <w:t xml:space="preserve">All support and monitoring plans will be shared with the new teacher. </w:t>
      </w:r>
    </w:p>
    <w:p w:rsidR="00A21C37" w:rsidRDefault="0068736F">
      <w:pPr>
        <w:pStyle w:val="ListParagraph"/>
        <w:numPr>
          <w:ilvl w:val="0"/>
          <w:numId w:val="10"/>
        </w:numPr>
      </w:pPr>
      <w:r>
        <w:t xml:space="preserve">If your child would be helped by a book to support them understand moving on then it will be made for them. </w:t>
      </w:r>
    </w:p>
    <w:p w:rsidR="00A21C37" w:rsidRDefault="00A21C37">
      <w:pPr>
        <w:pStyle w:val="ListParagraph"/>
        <w:ind w:left="0"/>
      </w:pPr>
    </w:p>
    <w:p w:rsidR="00A21C37" w:rsidRDefault="0068736F">
      <w:pPr>
        <w:pStyle w:val="BodyA"/>
      </w:pPr>
      <w:r>
        <w:t xml:space="preserve"> </w:t>
      </w:r>
      <w:r>
        <w:rPr>
          <w:rStyle w:val="None"/>
          <w:b/>
          <w:bCs/>
        </w:rPr>
        <w:t>In Year 6</w:t>
      </w:r>
      <w:r>
        <w:t xml:space="preserve">: </w:t>
      </w:r>
    </w:p>
    <w:p w:rsidR="00A21C37" w:rsidRDefault="0068736F">
      <w:pPr>
        <w:pStyle w:val="ListParagraph"/>
        <w:numPr>
          <w:ilvl w:val="0"/>
          <w:numId w:val="12"/>
        </w:numPr>
      </w:pPr>
      <w:r>
        <w:lastRenderedPageBreak/>
        <w:t xml:space="preserve">The Year 6 teacher will meet with your child’s secondary school to discuss the specific needs of your child. </w:t>
      </w:r>
    </w:p>
    <w:p w:rsidR="00A21C37" w:rsidRDefault="0068736F">
      <w:pPr>
        <w:pStyle w:val="ListParagraph"/>
        <w:numPr>
          <w:ilvl w:val="0"/>
          <w:numId w:val="12"/>
        </w:numPr>
      </w:pPr>
      <w:r>
        <w:t xml:space="preserve">Support and monitoring plans will be transferred to the new school. </w:t>
      </w:r>
    </w:p>
    <w:p w:rsidR="00A21C37" w:rsidRDefault="0068736F">
      <w:pPr>
        <w:pStyle w:val="ListParagraph"/>
        <w:numPr>
          <w:ilvl w:val="0"/>
          <w:numId w:val="12"/>
        </w:numPr>
      </w:pPr>
      <w:r>
        <w:t xml:space="preserve">Secondary schools provide specialist sessions for students with SEND as appropriate. </w:t>
      </w:r>
    </w:p>
    <w:p w:rsidR="00A21C37" w:rsidRDefault="0068736F">
      <w:pPr>
        <w:pStyle w:val="ListParagraph"/>
        <w:numPr>
          <w:ilvl w:val="0"/>
          <w:numId w:val="12"/>
        </w:numPr>
      </w:pPr>
      <w:r>
        <w:t xml:space="preserve">Your child will do focused learning about aspects of transition to support their understanding of the changes ahead. </w:t>
      </w:r>
    </w:p>
    <w:p w:rsidR="00A21C37" w:rsidRDefault="0068736F">
      <w:pPr>
        <w:pStyle w:val="ListParagraph"/>
        <w:numPr>
          <w:ilvl w:val="0"/>
          <w:numId w:val="12"/>
        </w:numPr>
      </w:pPr>
      <w:r>
        <w:t xml:space="preserve">Your child will visit their new school and in some cases staff from the new school will visit your child in this school. </w:t>
      </w:r>
    </w:p>
    <w:p w:rsidR="00A21C37" w:rsidRDefault="00A21C37">
      <w:pPr>
        <w:pStyle w:val="ListParagraph"/>
        <w:ind w:left="0"/>
      </w:pPr>
    </w:p>
    <w:p w:rsidR="00A21C37" w:rsidRDefault="0068736F">
      <w:pPr>
        <w:pStyle w:val="BodyA"/>
        <w:rPr>
          <w:rStyle w:val="None"/>
          <w:b/>
          <w:bCs/>
          <w:color w:val="FF0000"/>
          <w:u w:color="FF0000"/>
        </w:rPr>
      </w:pPr>
      <w:r>
        <w:rPr>
          <w:rStyle w:val="None"/>
          <w:b/>
          <w:bCs/>
          <w:u w:color="FF0000"/>
        </w:rPr>
        <w:t xml:space="preserve">Further Information </w:t>
      </w:r>
    </w:p>
    <w:p w:rsidR="00A21C37" w:rsidRDefault="0068736F">
      <w:pPr>
        <w:pStyle w:val="BodyA"/>
      </w:pPr>
      <w:r>
        <w:t xml:space="preserve">If you would like further information about what we offer here at Preston Grange Primary School, then please contact the </w:t>
      </w:r>
      <w:proofErr w:type="spellStart"/>
      <w:r>
        <w:t>SENCo</w:t>
      </w:r>
      <w:proofErr w:type="spellEnd"/>
      <w:r>
        <w:t xml:space="preserve">, </w:t>
      </w:r>
      <w:proofErr w:type="spellStart"/>
      <w:r>
        <w:t>Mrs</w:t>
      </w:r>
      <w:proofErr w:type="spellEnd"/>
      <w:r>
        <w:t xml:space="preserve"> Gibson through the school office. </w:t>
      </w:r>
    </w:p>
    <w:p w:rsidR="00A21C37" w:rsidRDefault="00A21C37">
      <w:pPr>
        <w:pStyle w:val="BodyA"/>
      </w:pPr>
    </w:p>
    <w:p w:rsidR="00A21C37" w:rsidRDefault="00A21C37">
      <w:pPr>
        <w:pStyle w:val="BodyA"/>
      </w:pPr>
    </w:p>
    <w:p w:rsidR="00A21C37" w:rsidRDefault="00A21C37">
      <w:pPr>
        <w:pStyle w:val="BodyA"/>
      </w:pPr>
    </w:p>
    <w:p w:rsidR="00A21C37" w:rsidRDefault="00A21C37">
      <w:pPr>
        <w:pStyle w:val="BodyA"/>
      </w:pPr>
    </w:p>
    <w:tbl>
      <w:tblPr>
        <w:tblW w:w="92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
        <w:gridCol w:w="4403"/>
        <w:gridCol w:w="4379"/>
        <w:gridCol w:w="231"/>
      </w:tblGrid>
      <w:tr w:rsidR="00A21C37">
        <w:trPr>
          <w:trHeight w:val="1018"/>
        </w:trPr>
        <w:tc>
          <w:tcPr>
            <w:tcW w:w="23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A21C37" w:rsidRDefault="00A21C37"/>
        </w:tc>
        <w:tc>
          <w:tcPr>
            <w:tcW w:w="8782" w:type="dxa"/>
            <w:gridSpan w:val="2"/>
            <w:tcBorders>
              <w:top w:val="single" w:sz="4" w:space="0" w:color="000000"/>
              <w:left w:val="nil"/>
              <w:bottom w:val="single" w:sz="4" w:space="0" w:color="000000"/>
              <w:right w:val="nil"/>
            </w:tcBorders>
            <w:shd w:val="clear" w:color="auto" w:fill="B8CCE4"/>
            <w:tcMar>
              <w:top w:w="80" w:type="dxa"/>
              <w:left w:w="302" w:type="dxa"/>
              <w:bottom w:w="80" w:type="dxa"/>
              <w:right w:w="80" w:type="dxa"/>
            </w:tcMar>
          </w:tcPr>
          <w:p w:rsidR="00A21C37" w:rsidRDefault="0068736F">
            <w:pPr>
              <w:pStyle w:val="BodyA"/>
              <w:spacing w:after="8" w:line="259" w:lineRule="auto"/>
              <w:ind w:left="222"/>
              <w:jc w:val="center"/>
              <w:rPr>
                <w:rStyle w:val="None"/>
                <w:rFonts w:ascii="Arial" w:eastAsia="Arial" w:hAnsi="Arial" w:cs="Arial"/>
                <w:sz w:val="23"/>
                <w:szCs w:val="23"/>
              </w:rPr>
            </w:pPr>
            <w:r>
              <w:rPr>
                <w:rStyle w:val="None"/>
                <w:rFonts w:ascii="Arial" w:hAnsi="Arial"/>
                <w:b/>
                <w:bCs/>
                <w:sz w:val="29"/>
                <w:szCs w:val="29"/>
              </w:rPr>
              <w:t xml:space="preserve">School entitlement offer to pupils with special educational </w:t>
            </w:r>
          </w:p>
          <w:p w:rsidR="00A21C37" w:rsidRDefault="0068736F">
            <w:pPr>
              <w:pStyle w:val="BodyA"/>
              <w:tabs>
                <w:tab w:val="center" w:pos="4512"/>
              </w:tabs>
              <w:spacing w:after="0" w:line="259" w:lineRule="auto"/>
            </w:pPr>
            <w:r>
              <w:rPr>
                <w:rStyle w:val="None"/>
                <w:rFonts w:ascii="Arial" w:hAnsi="Arial"/>
                <w:sz w:val="2"/>
                <w:szCs w:val="2"/>
              </w:rPr>
              <w:t xml:space="preserve"> </w:t>
            </w:r>
            <w:r>
              <w:rPr>
                <w:rStyle w:val="None"/>
                <w:rFonts w:ascii="Arial" w:hAnsi="Arial"/>
                <w:sz w:val="2"/>
                <w:szCs w:val="2"/>
              </w:rPr>
              <w:tab/>
            </w:r>
            <w:r>
              <w:rPr>
                <w:rStyle w:val="None"/>
                <w:rFonts w:ascii="Arial" w:hAnsi="Arial"/>
                <w:b/>
                <w:bCs/>
                <w:sz w:val="29"/>
                <w:szCs w:val="29"/>
              </w:rPr>
              <w:t>needs or disabilities</w:t>
            </w:r>
            <w:r>
              <w:rPr>
                <w:rStyle w:val="None"/>
                <w:rFonts w:ascii="Arial" w:hAnsi="Arial"/>
                <w:sz w:val="23"/>
                <w:szCs w:val="23"/>
              </w:rPr>
              <w:t xml:space="preserve"> </w:t>
            </w:r>
          </w:p>
        </w:tc>
        <w:tc>
          <w:tcPr>
            <w:tcW w:w="23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A21C37" w:rsidRDefault="00A21C37"/>
        </w:tc>
      </w:tr>
      <w:tr w:rsidR="00A21C37">
        <w:trPr>
          <w:trHeight w:val="521"/>
        </w:trPr>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A21C37" w:rsidRDefault="0068736F">
            <w:pPr>
              <w:pStyle w:val="BodyA"/>
              <w:spacing w:after="0" w:line="259" w:lineRule="auto"/>
              <w:ind w:left="108"/>
            </w:pPr>
            <w:r>
              <w:rPr>
                <w:rStyle w:val="None"/>
                <w:rFonts w:ascii="Arial" w:hAnsi="Arial"/>
                <w:sz w:val="23"/>
                <w:szCs w:val="23"/>
              </w:rPr>
              <w:t xml:space="preserve">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A21C37" w:rsidRDefault="0068736F">
            <w:pPr>
              <w:pStyle w:val="BodyA"/>
              <w:spacing w:after="0" w:line="259" w:lineRule="auto"/>
              <w:ind w:left="108"/>
              <w:rPr>
                <w:rStyle w:val="None"/>
                <w:rFonts w:ascii="Arial" w:eastAsia="Arial" w:hAnsi="Arial" w:cs="Arial"/>
                <w:sz w:val="23"/>
                <w:szCs w:val="23"/>
              </w:rPr>
            </w:pPr>
            <w:r>
              <w:rPr>
                <w:rStyle w:val="None"/>
                <w:rFonts w:ascii="Arial" w:hAnsi="Arial"/>
                <w:b/>
                <w:bCs/>
                <w:sz w:val="23"/>
                <w:szCs w:val="23"/>
              </w:rPr>
              <w:t xml:space="preserve"> </w:t>
            </w:r>
          </w:p>
          <w:p w:rsidR="00A21C37" w:rsidRDefault="0068736F">
            <w:pPr>
              <w:pStyle w:val="BodyA"/>
              <w:spacing w:after="0" w:line="259" w:lineRule="auto"/>
              <w:ind w:left="108"/>
            </w:pPr>
            <w:r>
              <w:rPr>
                <w:rStyle w:val="None"/>
                <w:rFonts w:ascii="Arial" w:hAnsi="Arial"/>
                <w:b/>
                <w:bCs/>
                <w:sz w:val="23"/>
                <w:szCs w:val="23"/>
              </w:rPr>
              <w:t xml:space="preserve">Support Available Within School </w:t>
            </w:r>
            <w:r>
              <w:rPr>
                <w:rStyle w:val="None"/>
                <w:rFonts w:ascii="Arial" w:hAnsi="Arial"/>
                <w:sz w:val="23"/>
                <w:szCs w:val="23"/>
              </w:rPr>
              <w:t xml:space="preserve"> </w:t>
            </w:r>
          </w:p>
        </w:tc>
      </w:tr>
      <w:tr w:rsidR="00A21C37">
        <w:trPr>
          <w:trHeight w:val="9899"/>
        </w:trPr>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A21C37" w:rsidRDefault="0068736F">
            <w:pPr>
              <w:pStyle w:val="BodyA"/>
              <w:spacing w:after="0" w:line="259" w:lineRule="auto"/>
              <w:ind w:left="108"/>
              <w:rPr>
                <w:rStyle w:val="None"/>
                <w:rFonts w:ascii="Arial" w:eastAsia="Arial" w:hAnsi="Arial" w:cs="Arial"/>
                <w:sz w:val="23"/>
                <w:szCs w:val="23"/>
              </w:rPr>
            </w:pPr>
            <w:r>
              <w:rPr>
                <w:rStyle w:val="None"/>
              </w:rPr>
              <w:lastRenderedPageBreak/>
              <w:t xml:space="preserve"> </w:t>
            </w:r>
          </w:p>
          <w:p w:rsidR="00A21C37" w:rsidRDefault="0068736F">
            <w:pPr>
              <w:pStyle w:val="BodyA"/>
              <w:spacing w:after="31" w:line="259" w:lineRule="auto"/>
              <w:ind w:left="108"/>
              <w:rPr>
                <w:rStyle w:val="None"/>
                <w:rFonts w:ascii="Arial" w:eastAsia="Arial" w:hAnsi="Arial" w:cs="Arial"/>
                <w:sz w:val="23"/>
                <w:szCs w:val="23"/>
              </w:rPr>
            </w:pPr>
            <w:r>
              <w:rPr>
                <w:rStyle w:val="None"/>
              </w:rPr>
              <w:t xml:space="preserve"> </w:t>
            </w:r>
          </w:p>
          <w:p w:rsidR="00A21C37" w:rsidRDefault="0068736F">
            <w:pPr>
              <w:pStyle w:val="BodyA"/>
              <w:spacing w:after="7" w:line="239" w:lineRule="auto"/>
              <w:ind w:left="216"/>
              <w:rPr>
                <w:rStyle w:val="None"/>
                <w:rFonts w:ascii="Arial" w:eastAsia="Arial" w:hAnsi="Arial" w:cs="Arial"/>
                <w:sz w:val="23"/>
                <w:szCs w:val="23"/>
              </w:rPr>
            </w:pPr>
            <w:r>
              <w:rPr>
                <w:rStyle w:val="None"/>
                <w:rFonts w:ascii="Arial" w:hAnsi="Arial"/>
                <w:b/>
                <w:bCs/>
                <w:color w:val="0070C0"/>
                <w:sz w:val="28"/>
                <w:szCs w:val="28"/>
                <w:u w:color="0070C0"/>
              </w:rPr>
              <w:t xml:space="preserve">Communication and Interaction Needs:  </w:t>
            </w:r>
          </w:p>
          <w:p w:rsidR="00A21C37" w:rsidRDefault="0068736F">
            <w:pPr>
              <w:pStyle w:val="BodyA"/>
              <w:spacing w:after="0" w:line="259" w:lineRule="auto"/>
              <w:ind w:left="216"/>
              <w:rPr>
                <w:rStyle w:val="None"/>
                <w:rFonts w:ascii="Arial" w:eastAsia="Arial" w:hAnsi="Arial" w:cs="Arial"/>
                <w:sz w:val="23"/>
                <w:szCs w:val="23"/>
              </w:rPr>
            </w:pPr>
            <w:r>
              <w:rPr>
                <w:rStyle w:val="None"/>
                <w:rFonts w:ascii="Arial" w:hAnsi="Arial"/>
                <w:color w:val="0070C0"/>
                <w:sz w:val="29"/>
                <w:szCs w:val="29"/>
                <w:u w:color="0070C0"/>
              </w:rPr>
              <w:t xml:space="preserve"> </w:t>
            </w:r>
          </w:p>
          <w:p w:rsidR="00A21C37" w:rsidRDefault="0068736F">
            <w:pPr>
              <w:pStyle w:val="BodyA"/>
              <w:spacing w:after="0" w:line="259" w:lineRule="auto"/>
              <w:ind w:left="216"/>
              <w:rPr>
                <w:rStyle w:val="None"/>
                <w:rFonts w:ascii="Arial" w:eastAsia="Arial" w:hAnsi="Arial" w:cs="Arial"/>
              </w:rPr>
            </w:pPr>
            <w:r>
              <w:rPr>
                <w:rStyle w:val="None"/>
                <w:rFonts w:ascii="Arial" w:hAnsi="Arial"/>
              </w:rPr>
              <w:t xml:space="preserve">e.g.  </w:t>
            </w:r>
          </w:p>
          <w:p w:rsidR="00A21C37" w:rsidRDefault="0068736F">
            <w:pPr>
              <w:pStyle w:val="BodyA"/>
              <w:spacing w:after="0" w:line="259" w:lineRule="auto"/>
              <w:ind w:left="216"/>
              <w:rPr>
                <w:rStyle w:val="None"/>
                <w:rFonts w:ascii="Arial" w:eastAsia="Arial" w:hAnsi="Arial" w:cs="Arial"/>
              </w:rPr>
            </w:pPr>
            <w:r>
              <w:rPr>
                <w:rStyle w:val="None"/>
                <w:rFonts w:ascii="Arial" w:hAnsi="Arial"/>
              </w:rPr>
              <w:t xml:space="preserve"> </w:t>
            </w:r>
          </w:p>
          <w:p w:rsidR="00A21C37" w:rsidRDefault="0068736F">
            <w:pPr>
              <w:pStyle w:val="BodyA"/>
              <w:numPr>
                <w:ilvl w:val="0"/>
                <w:numId w:val="13"/>
              </w:numPr>
              <w:spacing w:after="0" w:line="259" w:lineRule="auto"/>
              <w:ind w:right="21"/>
              <w:rPr>
                <w:rFonts w:ascii="Arial" w:hAnsi="Arial"/>
              </w:rPr>
            </w:pPr>
            <w:r>
              <w:rPr>
                <w:rStyle w:val="None"/>
                <w:rFonts w:ascii="Arial" w:hAnsi="Arial"/>
              </w:rPr>
              <w:t xml:space="preserve">Autistic Spectrum Disorders  </w:t>
            </w:r>
          </w:p>
          <w:p w:rsidR="00A21C37" w:rsidRDefault="0068736F">
            <w:pPr>
              <w:pStyle w:val="BodyA"/>
              <w:spacing w:after="0" w:line="259" w:lineRule="auto"/>
              <w:ind w:left="936"/>
              <w:rPr>
                <w:rStyle w:val="None"/>
                <w:rFonts w:ascii="Arial" w:eastAsia="Arial" w:hAnsi="Arial" w:cs="Arial"/>
              </w:rPr>
            </w:pPr>
            <w:r>
              <w:rPr>
                <w:rStyle w:val="None"/>
                <w:rFonts w:ascii="Arial" w:hAnsi="Arial"/>
              </w:rPr>
              <w:t xml:space="preserve"> </w:t>
            </w:r>
          </w:p>
          <w:p w:rsidR="00A21C37" w:rsidRDefault="0068736F">
            <w:pPr>
              <w:pStyle w:val="BodyA"/>
              <w:numPr>
                <w:ilvl w:val="0"/>
                <w:numId w:val="13"/>
              </w:numPr>
              <w:spacing w:after="0" w:line="241" w:lineRule="auto"/>
              <w:ind w:right="21"/>
              <w:rPr>
                <w:rFonts w:ascii="Arial" w:hAnsi="Arial"/>
              </w:rPr>
            </w:pPr>
            <w:r>
              <w:rPr>
                <w:rStyle w:val="None"/>
                <w:rFonts w:ascii="Arial" w:hAnsi="Arial"/>
              </w:rPr>
              <w:t xml:space="preserve">Speech, Language and Communication Needs  </w:t>
            </w:r>
          </w:p>
          <w:p w:rsidR="00A21C37" w:rsidRDefault="0068736F">
            <w:pPr>
              <w:pStyle w:val="BodyA"/>
              <w:spacing w:after="0" w:line="259" w:lineRule="auto"/>
              <w:ind w:left="216"/>
              <w:rPr>
                <w:rStyle w:val="None"/>
                <w:rFonts w:ascii="Arial" w:eastAsia="Arial" w:hAnsi="Arial" w:cs="Arial"/>
              </w:rPr>
            </w:pPr>
            <w:r>
              <w:rPr>
                <w:rStyle w:val="None"/>
                <w:rFonts w:ascii="Arial" w:hAnsi="Arial"/>
              </w:rPr>
              <w:t xml:space="preserve"> </w:t>
            </w:r>
          </w:p>
          <w:p w:rsidR="00A21C37" w:rsidRDefault="0068736F">
            <w:pPr>
              <w:pStyle w:val="BodyA"/>
              <w:numPr>
                <w:ilvl w:val="0"/>
                <w:numId w:val="13"/>
              </w:numPr>
              <w:spacing w:after="0" w:line="259" w:lineRule="auto"/>
              <w:ind w:right="21"/>
              <w:rPr>
                <w:rFonts w:ascii="Arial" w:hAnsi="Arial"/>
              </w:rPr>
            </w:pPr>
            <w:r>
              <w:rPr>
                <w:rStyle w:val="None"/>
                <w:rFonts w:ascii="Arial" w:hAnsi="Arial"/>
              </w:rPr>
              <w:t xml:space="preserve">Social communication difficulties    </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A21C37" w:rsidRDefault="0068736F">
            <w:pPr>
              <w:pStyle w:val="BodyA"/>
              <w:spacing w:after="8" w:line="259" w:lineRule="auto"/>
              <w:ind w:left="108"/>
              <w:rPr>
                <w:rStyle w:val="None"/>
                <w:rFonts w:ascii="Arial" w:eastAsia="Arial" w:hAnsi="Arial" w:cs="Arial"/>
                <w:sz w:val="23"/>
                <w:szCs w:val="23"/>
              </w:rPr>
            </w:pPr>
            <w:r>
              <w:rPr>
                <w:rStyle w:val="None"/>
                <w:rFonts w:ascii="Arial" w:hAnsi="Arial"/>
                <w:sz w:val="23"/>
                <w:szCs w:val="23"/>
              </w:rPr>
              <w:t xml:space="preserve"> </w:t>
            </w:r>
          </w:p>
          <w:p w:rsidR="00A21C37" w:rsidRDefault="0068736F">
            <w:pPr>
              <w:pStyle w:val="BodyA"/>
              <w:numPr>
                <w:ilvl w:val="0"/>
                <w:numId w:val="14"/>
              </w:numPr>
              <w:spacing w:after="0" w:line="259" w:lineRule="auto"/>
              <w:rPr>
                <w:rFonts w:ascii="Arial" w:hAnsi="Arial"/>
              </w:rPr>
            </w:pPr>
            <w:r>
              <w:rPr>
                <w:rStyle w:val="None"/>
                <w:rFonts w:ascii="Arial" w:hAnsi="Arial"/>
              </w:rPr>
              <w:t>Visual timetables</w:t>
            </w:r>
          </w:p>
          <w:p w:rsidR="00A21C37" w:rsidRDefault="00A21C37">
            <w:pPr>
              <w:pStyle w:val="BodyA"/>
              <w:spacing w:after="0" w:line="259" w:lineRule="auto"/>
              <w:ind w:left="10" w:hanging="10"/>
              <w:rPr>
                <w:rStyle w:val="None"/>
                <w:rFonts w:ascii="Arial" w:eastAsia="Arial" w:hAnsi="Arial" w:cs="Arial"/>
              </w:rPr>
            </w:pPr>
          </w:p>
          <w:p w:rsidR="00A21C37" w:rsidRDefault="0068736F">
            <w:pPr>
              <w:pStyle w:val="BodyA"/>
              <w:numPr>
                <w:ilvl w:val="0"/>
                <w:numId w:val="14"/>
              </w:numPr>
              <w:spacing w:after="0" w:line="259" w:lineRule="auto"/>
              <w:rPr>
                <w:rFonts w:ascii="Arial" w:hAnsi="Arial"/>
              </w:rPr>
            </w:pPr>
            <w:r>
              <w:rPr>
                <w:rStyle w:val="None"/>
                <w:rFonts w:ascii="Arial" w:hAnsi="Arial"/>
              </w:rPr>
              <w:t>Areas of low distraction</w:t>
            </w:r>
          </w:p>
          <w:p w:rsidR="00A21C37" w:rsidRDefault="00A21C37">
            <w:pPr>
              <w:pStyle w:val="BodyA"/>
              <w:spacing w:after="0" w:line="259" w:lineRule="auto"/>
              <w:rPr>
                <w:rStyle w:val="None"/>
                <w:rFonts w:ascii="Arial" w:eastAsia="Arial" w:hAnsi="Arial" w:cs="Arial"/>
              </w:rPr>
            </w:pPr>
          </w:p>
          <w:p w:rsidR="00A21C37" w:rsidRDefault="0068736F">
            <w:pPr>
              <w:pStyle w:val="BodyA"/>
              <w:numPr>
                <w:ilvl w:val="0"/>
                <w:numId w:val="14"/>
              </w:numPr>
              <w:spacing w:after="0" w:line="241" w:lineRule="auto"/>
              <w:rPr>
                <w:rFonts w:ascii="Arial" w:hAnsi="Arial"/>
              </w:rPr>
            </w:pPr>
            <w:r>
              <w:rPr>
                <w:rStyle w:val="None"/>
                <w:rFonts w:ascii="Arial" w:hAnsi="Arial"/>
              </w:rPr>
              <w:t>Support / supervision at unstructured times of the day.</w:t>
            </w:r>
          </w:p>
          <w:p w:rsidR="00A21C37" w:rsidRDefault="0068736F">
            <w:pPr>
              <w:pStyle w:val="BodyA"/>
              <w:spacing w:after="0" w:line="241" w:lineRule="auto"/>
              <w:rPr>
                <w:rStyle w:val="None"/>
                <w:rFonts w:ascii="Arial" w:eastAsia="Arial" w:hAnsi="Arial" w:cs="Arial"/>
              </w:rPr>
            </w:pPr>
            <w:r>
              <w:rPr>
                <w:rStyle w:val="None"/>
                <w:rFonts w:ascii="Arial" w:hAnsi="Arial"/>
              </w:rPr>
              <w:t xml:space="preserve">  </w:t>
            </w:r>
          </w:p>
          <w:p w:rsidR="00A21C37" w:rsidRDefault="0068736F">
            <w:pPr>
              <w:pStyle w:val="BodyA"/>
              <w:numPr>
                <w:ilvl w:val="0"/>
                <w:numId w:val="14"/>
              </w:numPr>
              <w:spacing w:after="0" w:line="241" w:lineRule="auto"/>
              <w:rPr>
                <w:rFonts w:ascii="Arial" w:hAnsi="Arial"/>
              </w:rPr>
            </w:pPr>
            <w:r>
              <w:rPr>
                <w:rStyle w:val="None"/>
                <w:rFonts w:ascii="Arial" w:hAnsi="Arial"/>
              </w:rPr>
              <w:t xml:space="preserve">Social skills </w:t>
            </w:r>
            <w:proofErr w:type="spellStart"/>
            <w:r>
              <w:rPr>
                <w:rStyle w:val="None"/>
                <w:rFonts w:ascii="Arial" w:hAnsi="Arial"/>
              </w:rPr>
              <w:t>programme</w:t>
            </w:r>
            <w:proofErr w:type="spellEnd"/>
            <w:r>
              <w:rPr>
                <w:rStyle w:val="None"/>
                <w:rFonts w:ascii="Arial" w:hAnsi="Arial"/>
              </w:rPr>
              <w:t xml:space="preserve"> / support including strategies to enhance self-esteem.  </w:t>
            </w:r>
          </w:p>
          <w:p w:rsidR="00A21C37" w:rsidRDefault="00A21C37">
            <w:pPr>
              <w:pStyle w:val="BodyA"/>
              <w:spacing w:after="0" w:line="241" w:lineRule="auto"/>
              <w:rPr>
                <w:rStyle w:val="None"/>
                <w:rFonts w:ascii="Arial" w:eastAsia="Arial" w:hAnsi="Arial" w:cs="Arial"/>
              </w:rPr>
            </w:pPr>
          </w:p>
          <w:p w:rsidR="00A21C37" w:rsidRDefault="0068736F">
            <w:pPr>
              <w:pStyle w:val="BodyA"/>
              <w:numPr>
                <w:ilvl w:val="0"/>
                <w:numId w:val="14"/>
              </w:numPr>
              <w:spacing w:after="0" w:line="259" w:lineRule="auto"/>
              <w:rPr>
                <w:rFonts w:ascii="Arial" w:hAnsi="Arial"/>
              </w:rPr>
            </w:pPr>
            <w:r>
              <w:rPr>
                <w:rStyle w:val="None"/>
                <w:rFonts w:ascii="Arial" w:hAnsi="Arial"/>
              </w:rPr>
              <w:t xml:space="preserve">Small group work to improve skills. </w:t>
            </w:r>
          </w:p>
          <w:p w:rsidR="00A21C37" w:rsidRDefault="0068736F">
            <w:pPr>
              <w:pStyle w:val="BodyA"/>
              <w:spacing w:after="0" w:line="259" w:lineRule="auto"/>
              <w:rPr>
                <w:rStyle w:val="None"/>
                <w:rFonts w:ascii="Arial" w:eastAsia="Arial" w:hAnsi="Arial" w:cs="Arial"/>
              </w:rPr>
            </w:pPr>
            <w:r>
              <w:rPr>
                <w:rStyle w:val="None"/>
                <w:rFonts w:ascii="Arial" w:hAnsi="Arial"/>
              </w:rPr>
              <w:t xml:space="preserve"> </w:t>
            </w:r>
          </w:p>
          <w:p w:rsidR="00A21C37" w:rsidRDefault="0068736F">
            <w:pPr>
              <w:pStyle w:val="BodyA"/>
              <w:numPr>
                <w:ilvl w:val="0"/>
                <w:numId w:val="14"/>
              </w:numPr>
              <w:spacing w:after="0" w:line="243" w:lineRule="auto"/>
              <w:rPr>
                <w:rFonts w:ascii="Arial" w:hAnsi="Arial"/>
              </w:rPr>
            </w:pPr>
            <w:r>
              <w:rPr>
                <w:rStyle w:val="None"/>
                <w:rFonts w:ascii="Arial" w:hAnsi="Arial"/>
              </w:rPr>
              <w:t>ICT is used to support learning where appropriate.</w:t>
            </w:r>
          </w:p>
          <w:p w:rsidR="00A21C37" w:rsidRDefault="0068736F">
            <w:pPr>
              <w:pStyle w:val="BodyA"/>
              <w:spacing w:after="0" w:line="243" w:lineRule="auto"/>
              <w:ind w:left="449"/>
              <w:rPr>
                <w:rStyle w:val="None"/>
                <w:rFonts w:ascii="Arial" w:eastAsia="Arial" w:hAnsi="Arial" w:cs="Arial"/>
              </w:rPr>
            </w:pPr>
            <w:r>
              <w:rPr>
                <w:rStyle w:val="None"/>
                <w:rFonts w:ascii="Arial" w:hAnsi="Arial"/>
              </w:rPr>
              <w:t xml:space="preserve">  </w:t>
            </w:r>
          </w:p>
          <w:p w:rsidR="00A21C37" w:rsidRDefault="0068736F">
            <w:pPr>
              <w:pStyle w:val="BodyA"/>
              <w:numPr>
                <w:ilvl w:val="0"/>
                <w:numId w:val="14"/>
              </w:numPr>
              <w:spacing w:after="0" w:line="243" w:lineRule="auto"/>
              <w:rPr>
                <w:rFonts w:ascii="Arial" w:hAnsi="Arial"/>
              </w:rPr>
            </w:pPr>
            <w:r>
              <w:rPr>
                <w:rStyle w:val="None"/>
                <w:rFonts w:ascii="Arial" w:hAnsi="Arial"/>
              </w:rPr>
              <w:t xml:space="preserve">Strategies / </w:t>
            </w:r>
            <w:proofErr w:type="spellStart"/>
            <w:r>
              <w:rPr>
                <w:rStyle w:val="None"/>
                <w:rFonts w:ascii="Arial" w:hAnsi="Arial"/>
              </w:rPr>
              <w:t>programmes</w:t>
            </w:r>
            <w:proofErr w:type="spellEnd"/>
            <w:r>
              <w:rPr>
                <w:rStyle w:val="None"/>
                <w:rFonts w:ascii="Arial" w:hAnsi="Arial"/>
              </w:rPr>
              <w:t xml:space="preserve"> to support speech and language development.</w:t>
            </w:r>
          </w:p>
          <w:p w:rsidR="00A21C37" w:rsidRDefault="0068736F">
            <w:pPr>
              <w:pStyle w:val="BodyA"/>
              <w:spacing w:after="0" w:line="243" w:lineRule="auto"/>
              <w:rPr>
                <w:rStyle w:val="None"/>
                <w:rFonts w:ascii="Arial" w:eastAsia="Arial" w:hAnsi="Arial" w:cs="Arial"/>
              </w:rPr>
            </w:pPr>
            <w:r>
              <w:rPr>
                <w:rStyle w:val="None"/>
                <w:rFonts w:ascii="Arial" w:hAnsi="Arial"/>
              </w:rPr>
              <w:t xml:space="preserve">  </w:t>
            </w:r>
          </w:p>
          <w:p w:rsidR="00A21C37" w:rsidRDefault="0068736F">
            <w:pPr>
              <w:pStyle w:val="BodyA"/>
              <w:numPr>
                <w:ilvl w:val="0"/>
                <w:numId w:val="14"/>
              </w:numPr>
              <w:spacing w:after="0" w:line="244" w:lineRule="auto"/>
              <w:rPr>
                <w:rFonts w:ascii="Arial" w:hAnsi="Arial"/>
              </w:rPr>
            </w:pPr>
            <w:r>
              <w:rPr>
                <w:rStyle w:val="None"/>
                <w:rFonts w:ascii="Arial" w:hAnsi="Arial"/>
              </w:rPr>
              <w:t xml:space="preserve">Strategies to reduce anxiety / promote emotional wellbeing.  </w:t>
            </w:r>
          </w:p>
          <w:p w:rsidR="00A21C37" w:rsidRDefault="00A21C37">
            <w:pPr>
              <w:pStyle w:val="BodyA"/>
              <w:spacing w:after="5" w:line="249" w:lineRule="auto"/>
              <w:ind w:left="720" w:hanging="10"/>
              <w:rPr>
                <w:rStyle w:val="None"/>
                <w:rFonts w:ascii="Arial" w:eastAsia="Arial" w:hAnsi="Arial" w:cs="Arial"/>
              </w:rPr>
            </w:pPr>
          </w:p>
          <w:p w:rsidR="00A21C37" w:rsidRDefault="0068736F">
            <w:pPr>
              <w:pStyle w:val="BodyA"/>
              <w:numPr>
                <w:ilvl w:val="0"/>
                <w:numId w:val="14"/>
              </w:numPr>
              <w:spacing w:after="0" w:line="241" w:lineRule="auto"/>
              <w:ind w:right="52"/>
              <w:rPr>
                <w:rFonts w:ascii="Arial" w:hAnsi="Arial"/>
              </w:rPr>
            </w:pPr>
            <w:r>
              <w:rPr>
                <w:rStyle w:val="None"/>
                <w:rFonts w:ascii="Arial" w:hAnsi="Arial"/>
              </w:rPr>
              <w:t xml:space="preserve">Where appropriate we will use support and advice from other partners to meet the needs of pupils.  </w:t>
            </w:r>
          </w:p>
          <w:p w:rsidR="00A21C37" w:rsidRDefault="00A21C37">
            <w:pPr>
              <w:pStyle w:val="BodyA"/>
              <w:spacing w:after="5" w:line="249" w:lineRule="auto"/>
              <w:ind w:left="720" w:hanging="10"/>
              <w:rPr>
                <w:rStyle w:val="None"/>
                <w:rFonts w:ascii="Arial" w:eastAsia="Arial" w:hAnsi="Arial" w:cs="Arial"/>
              </w:rPr>
            </w:pPr>
          </w:p>
          <w:p w:rsidR="00A21C37" w:rsidRDefault="0068736F">
            <w:pPr>
              <w:pStyle w:val="BodyA"/>
              <w:numPr>
                <w:ilvl w:val="0"/>
                <w:numId w:val="14"/>
              </w:numPr>
              <w:spacing w:after="0" w:line="241" w:lineRule="auto"/>
              <w:ind w:right="52"/>
              <w:rPr>
                <w:rFonts w:ascii="Arial" w:hAnsi="Arial"/>
              </w:rPr>
            </w:pPr>
            <w:r>
              <w:rPr>
                <w:rStyle w:val="None"/>
                <w:rFonts w:ascii="Arial" w:hAnsi="Arial"/>
              </w:rPr>
              <w:t>Planning, assessment and review.</w:t>
            </w:r>
          </w:p>
          <w:p w:rsidR="00A21C37" w:rsidRDefault="00A21C37">
            <w:pPr>
              <w:pStyle w:val="BodyA"/>
              <w:spacing w:after="5" w:line="249" w:lineRule="auto"/>
              <w:ind w:left="720" w:hanging="10"/>
              <w:rPr>
                <w:rStyle w:val="None"/>
                <w:rFonts w:ascii="Arial" w:eastAsia="Arial" w:hAnsi="Arial" w:cs="Arial"/>
              </w:rPr>
            </w:pPr>
          </w:p>
          <w:p w:rsidR="00A21C37" w:rsidRDefault="0068736F">
            <w:pPr>
              <w:pStyle w:val="BodyA"/>
              <w:numPr>
                <w:ilvl w:val="0"/>
                <w:numId w:val="14"/>
              </w:numPr>
              <w:spacing w:after="0" w:line="241" w:lineRule="auto"/>
              <w:ind w:right="52"/>
              <w:rPr>
                <w:rFonts w:ascii="Arial" w:hAnsi="Arial"/>
              </w:rPr>
            </w:pPr>
            <w:r>
              <w:rPr>
                <w:rStyle w:val="None"/>
                <w:rFonts w:ascii="Arial" w:hAnsi="Arial"/>
              </w:rPr>
              <w:t xml:space="preserve">Work with pupils, parents, </w:t>
            </w:r>
            <w:proofErr w:type="spellStart"/>
            <w:r>
              <w:rPr>
                <w:rStyle w:val="None"/>
                <w:rFonts w:ascii="Arial" w:hAnsi="Arial"/>
              </w:rPr>
              <w:t>carers</w:t>
            </w:r>
            <w:proofErr w:type="spellEnd"/>
            <w:r>
              <w:rPr>
                <w:rStyle w:val="None"/>
                <w:rFonts w:ascii="Arial" w:hAnsi="Arial"/>
              </w:rPr>
              <w:t xml:space="preserve"> and staff to develop and review plans based on the need of the pupil.</w:t>
            </w:r>
          </w:p>
          <w:p w:rsidR="00A21C37" w:rsidRDefault="00A21C37">
            <w:pPr>
              <w:pStyle w:val="BodyA"/>
              <w:spacing w:after="5" w:line="249" w:lineRule="auto"/>
              <w:ind w:left="720" w:hanging="10"/>
              <w:rPr>
                <w:rStyle w:val="None"/>
                <w:rFonts w:ascii="Arial" w:eastAsia="Arial" w:hAnsi="Arial" w:cs="Arial"/>
              </w:rPr>
            </w:pPr>
          </w:p>
          <w:p w:rsidR="00A21C37" w:rsidRDefault="0068736F">
            <w:pPr>
              <w:pStyle w:val="BodyA"/>
              <w:numPr>
                <w:ilvl w:val="0"/>
                <w:numId w:val="14"/>
              </w:numPr>
              <w:spacing w:after="0" w:line="241" w:lineRule="auto"/>
              <w:ind w:right="52"/>
              <w:rPr>
                <w:rFonts w:ascii="Arial" w:hAnsi="Arial"/>
              </w:rPr>
            </w:pPr>
            <w:r>
              <w:rPr>
                <w:rStyle w:val="None"/>
                <w:rFonts w:ascii="Arial" w:hAnsi="Arial"/>
              </w:rPr>
              <w:t>Teaching resources are routinely evaluated to ensure they are accessible to all pupils.</w:t>
            </w:r>
          </w:p>
          <w:p w:rsidR="00A21C37" w:rsidRDefault="00A21C37">
            <w:pPr>
              <w:pStyle w:val="BodyA"/>
              <w:spacing w:after="5" w:line="249" w:lineRule="auto"/>
              <w:ind w:left="720" w:hanging="10"/>
              <w:rPr>
                <w:rStyle w:val="None"/>
                <w:rFonts w:ascii="Arial" w:eastAsia="Arial" w:hAnsi="Arial" w:cs="Arial"/>
              </w:rPr>
            </w:pPr>
          </w:p>
          <w:p w:rsidR="00A21C37" w:rsidRDefault="0068736F">
            <w:pPr>
              <w:pStyle w:val="BodyA"/>
              <w:numPr>
                <w:ilvl w:val="0"/>
                <w:numId w:val="14"/>
              </w:numPr>
              <w:spacing w:after="27" w:line="241" w:lineRule="auto"/>
              <w:ind w:right="52"/>
              <w:rPr>
                <w:rFonts w:ascii="Arial" w:hAnsi="Arial"/>
              </w:rPr>
            </w:pPr>
            <w:r>
              <w:rPr>
                <w:rStyle w:val="None"/>
                <w:rFonts w:ascii="Arial" w:hAnsi="Arial"/>
              </w:rPr>
              <w:t xml:space="preserve">Differentiated curriculum and resources. </w:t>
            </w:r>
          </w:p>
          <w:p w:rsidR="00A21C37" w:rsidRDefault="0068736F">
            <w:pPr>
              <w:pStyle w:val="BodyA"/>
              <w:spacing w:after="0" w:line="259" w:lineRule="auto"/>
              <w:ind w:left="108"/>
            </w:pPr>
            <w:r>
              <w:rPr>
                <w:rStyle w:val="None"/>
                <w:rFonts w:ascii="Arial" w:hAnsi="Arial"/>
                <w:sz w:val="23"/>
                <w:szCs w:val="23"/>
              </w:rPr>
              <w:t xml:space="preserve"> </w:t>
            </w:r>
          </w:p>
        </w:tc>
      </w:tr>
    </w:tbl>
    <w:p w:rsidR="00A21C37" w:rsidRDefault="00A21C37">
      <w:pPr>
        <w:pStyle w:val="BodyA"/>
        <w:widowControl w:val="0"/>
        <w:spacing w:line="240" w:lineRule="auto"/>
        <w:ind w:left="216" w:hanging="216"/>
      </w:pPr>
    </w:p>
    <w:p w:rsidR="00A21C37" w:rsidRDefault="00A21C37">
      <w:pPr>
        <w:pStyle w:val="BodyA"/>
        <w:widowControl w:val="0"/>
        <w:spacing w:line="240" w:lineRule="auto"/>
        <w:ind w:left="108" w:hanging="108"/>
      </w:pPr>
    </w:p>
    <w:p w:rsidR="00A21C37" w:rsidRDefault="00A21C37">
      <w:pPr>
        <w:pStyle w:val="BodyA"/>
        <w:widowControl w:val="0"/>
        <w:spacing w:line="240" w:lineRule="auto"/>
      </w:pPr>
    </w:p>
    <w:p w:rsidR="00A21C37" w:rsidRDefault="0068736F">
      <w:pPr>
        <w:pStyle w:val="BodyA"/>
      </w:pPr>
      <w:r>
        <w:br/>
      </w:r>
    </w:p>
    <w:tbl>
      <w:tblPr>
        <w:tblW w:w="92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3"/>
      </w:tblGrid>
      <w:tr w:rsidR="00A21C37">
        <w:trPr>
          <w:trHeight w:val="1176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99" w:type="dxa"/>
              <w:bottom w:w="80" w:type="dxa"/>
              <w:right w:w="80" w:type="dxa"/>
            </w:tcMar>
          </w:tcPr>
          <w:p w:rsidR="00A21C37" w:rsidRDefault="0068736F">
            <w:pPr>
              <w:pStyle w:val="BodyA"/>
              <w:spacing w:line="259" w:lineRule="auto"/>
              <w:ind w:left="19"/>
              <w:rPr>
                <w:rStyle w:val="None"/>
              </w:rPr>
            </w:pPr>
            <w:r>
              <w:rPr>
                <w:rStyle w:val="None"/>
                <w:b/>
                <w:bCs/>
                <w:color w:val="0070C0"/>
                <w:sz w:val="28"/>
                <w:szCs w:val="28"/>
                <w:u w:color="0070C0"/>
              </w:rPr>
              <w:lastRenderedPageBreak/>
              <w:t xml:space="preserve">Cognition and Learning Needs:  </w:t>
            </w:r>
          </w:p>
          <w:p w:rsidR="00A21C37" w:rsidRDefault="0068736F">
            <w:pPr>
              <w:pStyle w:val="BodyA"/>
              <w:spacing w:after="0" w:line="259" w:lineRule="auto"/>
              <w:ind w:left="19"/>
              <w:rPr>
                <w:rStyle w:val="None"/>
              </w:rPr>
            </w:pPr>
            <w:r>
              <w:rPr>
                <w:rStyle w:val="None"/>
              </w:rPr>
              <w:t xml:space="preserve"> </w:t>
            </w:r>
          </w:p>
          <w:p w:rsidR="00A21C37" w:rsidRDefault="0068736F">
            <w:pPr>
              <w:pStyle w:val="BodyA"/>
              <w:spacing w:after="0" w:line="259" w:lineRule="auto"/>
              <w:ind w:left="19"/>
              <w:rPr>
                <w:rStyle w:val="None"/>
              </w:rPr>
            </w:pPr>
            <w:r>
              <w:rPr>
                <w:rStyle w:val="None"/>
              </w:rPr>
              <w:t xml:space="preserve">e.g.  </w:t>
            </w:r>
          </w:p>
          <w:p w:rsidR="00A21C37" w:rsidRDefault="0068736F">
            <w:pPr>
              <w:pStyle w:val="BodyA"/>
              <w:spacing w:after="0" w:line="259" w:lineRule="auto"/>
              <w:ind w:left="19"/>
              <w:rPr>
                <w:rStyle w:val="None"/>
              </w:rPr>
            </w:pPr>
            <w:r>
              <w:rPr>
                <w:rStyle w:val="None"/>
              </w:rPr>
              <w:t xml:space="preserve"> </w:t>
            </w:r>
          </w:p>
          <w:p w:rsidR="00A21C37" w:rsidRDefault="0068736F">
            <w:pPr>
              <w:pStyle w:val="ListParagraph"/>
              <w:numPr>
                <w:ilvl w:val="0"/>
                <w:numId w:val="15"/>
              </w:numPr>
              <w:spacing w:after="0" w:line="259" w:lineRule="auto"/>
            </w:pPr>
            <w:r>
              <w:rPr>
                <w:rStyle w:val="None"/>
              </w:rPr>
              <w:t xml:space="preserve">Moderate Learning Difficulties  </w:t>
            </w:r>
          </w:p>
          <w:p w:rsidR="00A21C37" w:rsidRDefault="0068736F">
            <w:pPr>
              <w:pStyle w:val="BodyA"/>
              <w:spacing w:after="0" w:line="259" w:lineRule="auto"/>
              <w:ind w:left="19"/>
            </w:pPr>
            <w:r>
              <w:rPr>
                <w:rStyle w:val="None"/>
              </w:rPr>
              <w:t xml:space="preserve"> </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A21C37" w:rsidRDefault="0068736F">
            <w:pPr>
              <w:pStyle w:val="BodyA"/>
              <w:spacing w:after="25" w:line="259" w:lineRule="auto"/>
              <w:ind w:left="360"/>
              <w:rPr>
                <w:rStyle w:val="None"/>
              </w:rPr>
            </w:pPr>
            <w:r>
              <w:rPr>
                <w:rStyle w:val="None"/>
                <w:sz w:val="24"/>
                <w:szCs w:val="24"/>
              </w:rPr>
              <w:t xml:space="preserve"> </w:t>
            </w:r>
          </w:p>
          <w:p w:rsidR="00A21C37" w:rsidRDefault="0068736F">
            <w:pPr>
              <w:pStyle w:val="BodyA"/>
              <w:numPr>
                <w:ilvl w:val="0"/>
                <w:numId w:val="16"/>
              </w:numPr>
              <w:spacing w:after="0" w:line="241" w:lineRule="auto"/>
            </w:pPr>
            <w:r>
              <w:rPr>
                <w:rStyle w:val="None"/>
              </w:rPr>
              <w:t xml:space="preserve">The school has achieved the ‘Dyslexia Friendly Schools Award’ after a review by the North </w:t>
            </w:r>
            <w:proofErr w:type="spellStart"/>
            <w:r>
              <w:rPr>
                <w:rStyle w:val="None"/>
              </w:rPr>
              <w:t>Tyneside</w:t>
            </w:r>
            <w:proofErr w:type="spellEnd"/>
            <w:r>
              <w:rPr>
                <w:rStyle w:val="None"/>
              </w:rPr>
              <w:t xml:space="preserve"> Dyslexia Team.</w:t>
            </w:r>
          </w:p>
          <w:p w:rsidR="00A21C37" w:rsidRDefault="00A21C37">
            <w:pPr>
              <w:pStyle w:val="BodyA"/>
              <w:spacing w:after="0" w:line="241" w:lineRule="auto"/>
              <w:rPr>
                <w:rStyle w:val="None"/>
              </w:rPr>
            </w:pPr>
          </w:p>
          <w:p w:rsidR="00A21C37" w:rsidRDefault="0068736F">
            <w:pPr>
              <w:pStyle w:val="BodyA"/>
              <w:numPr>
                <w:ilvl w:val="0"/>
                <w:numId w:val="16"/>
              </w:numPr>
              <w:spacing w:after="0" w:line="243" w:lineRule="auto"/>
            </w:pPr>
            <w:r>
              <w:rPr>
                <w:rStyle w:val="None"/>
              </w:rPr>
              <w:t xml:space="preserve">Strategies to promote/develop literacy and numeracy. </w:t>
            </w:r>
          </w:p>
          <w:p w:rsidR="00A21C37" w:rsidRDefault="00A21C37">
            <w:pPr>
              <w:pStyle w:val="BodyA"/>
              <w:spacing w:after="0" w:line="243" w:lineRule="auto"/>
              <w:rPr>
                <w:rStyle w:val="None"/>
              </w:rPr>
            </w:pPr>
          </w:p>
          <w:p w:rsidR="00A21C37" w:rsidRDefault="0068736F">
            <w:pPr>
              <w:pStyle w:val="BodyA"/>
              <w:numPr>
                <w:ilvl w:val="0"/>
                <w:numId w:val="16"/>
              </w:numPr>
              <w:spacing w:after="0" w:line="243" w:lineRule="auto"/>
            </w:pPr>
            <w:r>
              <w:rPr>
                <w:rStyle w:val="None"/>
              </w:rPr>
              <w:t xml:space="preserve">School Support Plans and targets supporting basic skills in English and </w:t>
            </w:r>
            <w:proofErr w:type="spellStart"/>
            <w:r>
              <w:rPr>
                <w:rStyle w:val="None"/>
              </w:rPr>
              <w:t>Maths</w:t>
            </w:r>
            <w:proofErr w:type="spellEnd"/>
            <w:r>
              <w:rPr>
                <w:rStyle w:val="None"/>
              </w:rPr>
              <w:t xml:space="preserve">. </w:t>
            </w:r>
          </w:p>
          <w:p w:rsidR="00A21C37" w:rsidRDefault="00A21C37">
            <w:pPr>
              <w:pStyle w:val="BodyA"/>
              <w:spacing w:after="0" w:line="243" w:lineRule="auto"/>
              <w:rPr>
                <w:rStyle w:val="None"/>
              </w:rPr>
            </w:pPr>
          </w:p>
          <w:p w:rsidR="00A21C37" w:rsidRDefault="0068736F">
            <w:pPr>
              <w:pStyle w:val="BodyA"/>
              <w:numPr>
                <w:ilvl w:val="0"/>
                <w:numId w:val="16"/>
              </w:numPr>
              <w:spacing w:after="0" w:line="241" w:lineRule="auto"/>
            </w:pPr>
            <w:r>
              <w:rPr>
                <w:rStyle w:val="None"/>
              </w:rPr>
              <w:t xml:space="preserve">Provision to support access to the curriculum and to develop independent learning. </w:t>
            </w:r>
          </w:p>
          <w:p w:rsidR="00A21C37" w:rsidRDefault="0068736F">
            <w:pPr>
              <w:pStyle w:val="BodyA"/>
              <w:spacing w:after="0" w:line="241" w:lineRule="auto"/>
              <w:rPr>
                <w:rStyle w:val="None"/>
              </w:rPr>
            </w:pPr>
            <w:r>
              <w:rPr>
                <w:rStyle w:val="None"/>
              </w:rPr>
              <w:t xml:space="preserve"> </w:t>
            </w:r>
          </w:p>
          <w:p w:rsidR="00A21C37" w:rsidRDefault="0068736F">
            <w:pPr>
              <w:pStyle w:val="BodyA"/>
              <w:numPr>
                <w:ilvl w:val="0"/>
                <w:numId w:val="16"/>
              </w:numPr>
              <w:spacing w:after="1" w:line="240" w:lineRule="auto"/>
            </w:pPr>
            <w:r>
              <w:rPr>
                <w:rStyle w:val="None"/>
              </w:rPr>
              <w:t xml:space="preserve">Small group targeted intervention </w:t>
            </w:r>
            <w:proofErr w:type="spellStart"/>
            <w:r>
              <w:rPr>
                <w:rStyle w:val="None"/>
              </w:rPr>
              <w:t>programmes</w:t>
            </w:r>
            <w:proofErr w:type="spellEnd"/>
            <w:r>
              <w:rPr>
                <w:rStyle w:val="None"/>
              </w:rPr>
              <w:t xml:space="preserve"> are delivered to pupils to improve skills in a variety of areas, i.e. </w:t>
            </w:r>
          </w:p>
          <w:p w:rsidR="00A21C37" w:rsidRDefault="0068736F">
            <w:pPr>
              <w:pStyle w:val="BodyA"/>
              <w:spacing w:after="0" w:line="259" w:lineRule="auto"/>
              <w:ind w:left="360"/>
              <w:rPr>
                <w:rStyle w:val="None"/>
              </w:rPr>
            </w:pPr>
            <w:proofErr w:type="gramStart"/>
            <w:r>
              <w:rPr>
                <w:rStyle w:val="None"/>
              </w:rPr>
              <w:t>reading</w:t>
            </w:r>
            <w:proofErr w:type="gramEnd"/>
            <w:r>
              <w:rPr>
                <w:rStyle w:val="None"/>
              </w:rPr>
              <w:t xml:space="preserve"> skills groups etc.</w:t>
            </w:r>
          </w:p>
          <w:p w:rsidR="00A21C37" w:rsidRDefault="0068736F">
            <w:pPr>
              <w:pStyle w:val="BodyA"/>
              <w:spacing w:after="0" w:line="259" w:lineRule="auto"/>
              <w:ind w:left="360"/>
              <w:rPr>
                <w:rStyle w:val="None"/>
              </w:rPr>
            </w:pPr>
            <w:r>
              <w:rPr>
                <w:rStyle w:val="None"/>
              </w:rPr>
              <w:t xml:space="preserve">  </w:t>
            </w:r>
          </w:p>
          <w:p w:rsidR="00A21C37" w:rsidRDefault="0068736F">
            <w:pPr>
              <w:pStyle w:val="BodyA"/>
              <w:numPr>
                <w:ilvl w:val="0"/>
                <w:numId w:val="16"/>
              </w:numPr>
              <w:spacing w:after="0" w:line="243" w:lineRule="auto"/>
            </w:pPr>
            <w:r>
              <w:rPr>
                <w:rStyle w:val="None"/>
              </w:rPr>
              <w:t>ICT is used to reduce barriers to learning where possible.</w:t>
            </w:r>
          </w:p>
          <w:p w:rsidR="00A21C37" w:rsidRDefault="0068736F">
            <w:pPr>
              <w:pStyle w:val="BodyA"/>
              <w:spacing w:after="0" w:line="243" w:lineRule="auto"/>
              <w:rPr>
                <w:rStyle w:val="None"/>
              </w:rPr>
            </w:pPr>
            <w:r>
              <w:rPr>
                <w:rStyle w:val="None"/>
              </w:rPr>
              <w:t xml:space="preserve">  </w:t>
            </w:r>
          </w:p>
          <w:p w:rsidR="00A21C37" w:rsidRDefault="0068736F">
            <w:pPr>
              <w:pStyle w:val="BodyA"/>
              <w:numPr>
                <w:ilvl w:val="0"/>
                <w:numId w:val="16"/>
              </w:numPr>
              <w:spacing w:after="0" w:line="241" w:lineRule="auto"/>
            </w:pPr>
            <w:r>
              <w:rPr>
                <w:rStyle w:val="None"/>
              </w:rPr>
              <w:t xml:space="preserve">Support and advice is sought from outside agencies to ensure any barriers to success are fully identified and responded to. </w:t>
            </w:r>
          </w:p>
          <w:p w:rsidR="00A21C37" w:rsidRDefault="0068736F">
            <w:pPr>
              <w:pStyle w:val="BodyA"/>
              <w:spacing w:after="0" w:line="241" w:lineRule="auto"/>
              <w:rPr>
                <w:rStyle w:val="None"/>
              </w:rPr>
            </w:pPr>
            <w:r>
              <w:rPr>
                <w:rStyle w:val="None"/>
              </w:rPr>
              <w:t xml:space="preserve"> </w:t>
            </w:r>
          </w:p>
          <w:p w:rsidR="00A21C37" w:rsidRDefault="0068736F">
            <w:pPr>
              <w:pStyle w:val="BodyA"/>
              <w:numPr>
                <w:ilvl w:val="0"/>
                <w:numId w:val="16"/>
              </w:numPr>
              <w:spacing w:after="0" w:line="259" w:lineRule="auto"/>
            </w:pPr>
            <w:r>
              <w:rPr>
                <w:rStyle w:val="None"/>
              </w:rPr>
              <w:t xml:space="preserve">Planning, assessment and review. </w:t>
            </w:r>
          </w:p>
          <w:p w:rsidR="00A21C37" w:rsidRDefault="0068736F">
            <w:pPr>
              <w:pStyle w:val="BodyA"/>
              <w:spacing w:after="0" w:line="259" w:lineRule="auto"/>
              <w:rPr>
                <w:rStyle w:val="None"/>
              </w:rPr>
            </w:pPr>
            <w:r>
              <w:rPr>
                <w:rStyle w:val="None"/>
              </w:rPr>
              <w:t xml:space="preserve"> </w:t>
            </w:r>
          </w:p>
          <w:p w:rsidR="00A21C37" w:rsidRDefault="0068736F">
            <w:pPr>
              <w:pStyle w:val="BodyA"/>
              <w:numPr>
                <w:ilvl w:val="0"/>
                <w:numId w:val="16"/>
              </w:numPr>
              <w:spacing w:after="0" w:line="259" w:lineRule="auto"/>
            </w:pPr>
            <w:r>
              <w:rPr>
                <w:rStyle w:val="None"/>
              </w:rPr>
              <w:t xml:space="preserve">Access to teaching and learning for pupils with special educational needs is monitored through the school’s self-evaluation process. </w:t>
            </w:r>
          </w:p>
          <w:p w:rsidR="00A21C37" w:rsidRDefault="0068736F">
            <w:pPr>
              <w:pStyle w:val="BodyA"/>
              <w:spacing w:after="0" w:line="259" w:lineRule="auto"/>
              <w:rPr>
                <w:rStyle w:val="None"/>
              </w:rPr>
            </w:pPr>
            <w:r>
              <w:rPr>
                <w:rStyle w:val="None"/>
              </w:rPr>
              <w:t xml:space="preserve"> </w:t>
            </w:r>
          </w:p>
          <w:p w:rsidR="00A21C37" w:rsidRDefault="0068736F">
            <w:pPr>
              <w:pStyle w:val="BodyA"/>
              <w:numPr>
                <w:ilvl w:val="0"/>
                <w:numId w:val="16"/>
              </w:numPr>
              <w:spacing w:after="0" w:line="259" w:lineRule="auto"/>
            </w:pPr>
            <w:r>
              <w:rPr>
                <w:rStyle w:val="None"/>
              </w:rPr>
              <w:t xml:space="preserve">Teaching resources are routinely evaluated to ensure they are accessible to all pupils. </w:t>
            </w:r>
          </w:p>
          <w:p w:rsidR="00A21C37" w:rsidRDefault="0068736F">
            <w:pPr>
              <w:pStyle w:val="BodyA"/>
              <w:spacing w:after="0" w:line="259" w:lineRule="auto"/>
              <w:rPr>
                <w:rStyle w:val="None"/>
              </w:rPr>
            </w:pPr>
            <w:r>
              <w:rPr>
                <w:rStyle w:val="None"/>
              </w:rPr>
              <w:t xml:space="preserve"> </w:t>
            </w:r>
          </w:p>
          <w:p w:rsidR="00A21C37" w:rsidRDefault="0068736F">
            <w:pPr>
              <w:pStyle w:val="BodyA"/>
              <w:numPr>
                <w:ilvl w:val="0"/>
                <w:numId w:val="16"/>
              </w:numPr>
              <w:spacing w:after="0" w:line="259" w:lineRule="auto"/>
            </w:pPr>
            <w:r>
              <w:rPr>
                <w:rStyle w:val="None"/>
              </w:rPr>
              <w:t xml:space="preserve">Work with pupils, parents, </w:t>
            </w:r>
            <w:proofErr w:type="spellStart"/>
            <w:r>
              <w:rPr>
                <w:rStyle w:val="None"/>
              </w:rPr>
              <w:t>carers</w:t>
            </w:r>
            <w:proofErr w:type="spellEnd"/>
            <w:r>
              <w:rPr>
                <w:rStyle w:val="None"/>
              </w:rPr>
              <w:t xml:space="preserve"> and staff to develop and review plans based on the need of the pupil.  </w:t>
            </w:r>
          </w:p>
          <w:p w:rsidR="00A21C37" w:rsidRDefault="00A21C37">
            <w:pPr>
              <w:pStyle w:val="BodyA"/>
              <w:spacing w:after="0" w:line="259" w:lineRule="auto"/>
              <w:rPr>
                <w:rStyle w:val="None"/>
              </w:rPr>
            </w:pPr>
          </w:p>
          <w:p w:rsidR="00A21C37" w:rsidRDefault="0068736F">
            <w:pPr>
              <w:pStyle w:val="BodyA"/>
              <w:numPr>
                <w:ilvl w:val="0"/>
                <w:numId w:val="16"/>
              </w:numPr>
              <w:spacing w:after="0" w:line="259" w:lineRule="auto"/>
            </w:pPr>
            <w:r>
              <w:rPr>
                <w:rStyle w:val="None"/>
              </w:rPr>
              <w:t>Differentiated curriculum and resources.</w:t>
            </w:r>
          </w:p>
        </w:tc>
      </w:tr>
    </w:tbl>
    <w:p w:rsidR="00A21C37" w:rsidRDefault="00A21C37">
      <w:pPr>
        <w:pStyle w:val="BodyA"/>
        <w:widowControl w:val="0"/>
        <w:spacing w:line="240" w:lineRule="auto"/>
        <w:ind w:left="216" w:hanging="216"/>
      </w:pPr>
    </w:p>
    <w:p w:rsidR="00A21C37" w:rsidRDefault="00A21C37">
      <w:pPr>
        <w:pStyle w:val="BodyA"/>
        <w:widowControl w:val="0"/>
        <w:spacing w:line="240" w:lineRule="auto"/>
        <w:ind w:left="108" w:hanging="108"/>
      </w:pPr>
    </w:p>
    <w:p w:rsidR="00A21C37" w:rsidRDefault="00A21C37">
      <w:pPr>
        <w:pStyle w:val="BodyA"/>
        <w:widowControl w:val="0"/>
        <w:spacing w:line="240" w:lineRule="auto"/>
      </w:pPr>
    </w:p>
    <w:p w:rsidR="00A21C37" w:rsidRDefault="0068736F">
      <w:pPr>
        <w:pStyle w:val="BodyA"/>
      </w:pPr>
      <w:r>
        <w:lastRenderedPageBreak/>
        <w:br/>
      </w:r>
    </w:p>
    <w:tbl>
      <w:tblPr>
        <w:tblW w:w="897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2"/>
        <w:gridCol w:w="269"/>
        <w:gridCol w:w="4122"/>
      </w:tblGrid>
      <w:tr w:rsidR="00A21C37">
        <w:trPr>
          <w:trHeight w:val="6989"/>
        </w:trPr>
        <w:tc>
          <w:tcPr>
            <w:tcW w:w="46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rsidR="00A21C37" w:rsidRDefault="00A21C37">
            <w:pPr>
              <w:pStyle w:val="BodyA"/>
              <w:spacing w:after="26" w:line="259" w:lineRule="auto"/>
              <w:ind w:left="108"/>
              <w:rPr>
                <w:rStyle w:val="None"/>
              </w:rPr>
            </w:pPr>
          </w:p>
          <w:p w:rsidR="00A21C37" w:rsidRDefault="0068736F">
            <w:pPr>
              <w:pStyle w:val="BodyA"/>
              <w:spacing w:after="0" w:line="239" w:lineRule="auto"/>
              <w:ind w:left="108"/>
              <w:rPr>
                <w:rStyle w:val="None"/>
              </w:rPr>
            </w:pPr>
            <w:r>
              <w:rPr>
                <w:rStyle w:val="None"/>
                <w:b/>
                <w:bCs/>
                <w:color w:val="0070C0"/>
                <w:sz w:val="28"/>
                <w:szCs w:val="28"/>
                <w:u w:color="0070C0"/>
              </w:rPr>
              <w:t xml:space="preserve">Social, Mental and Emotional health  </w:t>
            </w:r>
          </w:p>
          <w:p w:rsidR="00A21C37" w:rsidRDefault="0068736F">
            <w:pPr>
              <w:pStyle w:val="BodyA"/>
              <w:spacing w:after="0" w:line="259" w:lineRule="auto"/>
              <w:ind w:left="108"/>
              <w:rPr>
                <w:rStyle w:val="None"/>
              </w:rPr>
            </w:pPr>
            <w:r>
              <w:rPr>
                <w:rStyle w:val="None"/>
              </w:rPr>
              <w:t xml:space="preserve"> </w:t>
            </w:r>
          </w:p>
          <w:p w:rsidR="00A21C37" w:rsidRDefault="0068736F">
            <w:pPr>
              <w:pStyle w:val="BodyA"/>
              <w:spacing w:after="0" w:line="259" w:lineRule="auto"/>
              <w:ind w:left="108"/>
              <w:rPr>
                <w:rStyle w:val="None"/>
              </w:rPr>
            </w:pPr>
            <w:r>
              <w:rPr>
                <w:rStyle w:val="None"/>
              </w:rPr>
              <w:t xml:space="preserve">e.g.  </w:t>
            </w:r>
          </w:p>
          <w:p w:rsidR="00A21C37" w:rsidRDefault="0068736F">
            <w:pPr>
              <w:pStyle w:val="BodyA"/>
              <w:numPr>
                <w:ilvl w:val="0"/>
                <w:numId w:val="17"/>
              </w:numPr>
              <w:spacing w:after="0" w:line="259" w:lineRule="auto"/>
            </w:pPr>
            <w:proofErr w:type="spellStart"/>
            <w:r>
              <w:rPr>
                <w:rStyle w:val="None"/>
              </w:rPr>
              <w:t>Behavioural</w:t>
            </w:r>
            <w:proofErr w:type="spellEnd"/>
            <w:r>
              <w:rPr>
                <w:rStyle w:val="None"/>
              </w:rPr>
              <w:t xml:space="preserve"> needs  </w:t>
            </w:r>
          </w:p>
          <w:p w:rsidR="00A21C37" w:rsidRDefault="0068736F">
            <w:pPr>
              <w:pStyle w:val="BodyA"/>
              <w:spacing w:after="0" w:line="259" w:lineRule="auto"/>
              <w:ind w:left="828"/>
              <w:rPr>
                <w:rStyle w:val="None"/>
              </w:rPr>
            </w:pPr>
            <w:r>
              <w:rPr>
                <w:rStyle w:val="None"/>
              </w:rPr>
              <w:t xml:space="preserve"> </w:t>
            </w:r>
          </w:p>
          <w:p w:rsidR="00A21C37" w:rsidRDefault="0068736F">
            <w:pPr>
              <w:pStyle w:val="BodyA"/>
              <w:numPr>
                <w:ilvl w:val="0"/>
                <w:numId w:val="17"/>
              </w:numPr>
              <w:spacing w:after="0" w:line="259" w:lineRule="auto"/>
            </w:pPr>
            <w:r>
              <w:rPr>
                <w:rStyle w:val="None"/>
              </w:rPr>
              <w:t xml:space="preserve">Social need  </w:t>
            </w:r>
          </w:p>
          <w:p w:rsidR="00A21C37" w:rsidRDefault="0068736F">
            <w:pPr>
              <w:pStyle w:val="BodyA"/>
              <w:spacing w:after="0" w:line="259" w:lineRule="auto"/>
              <w:ind w:left="108"/>
              <w:rPr>
                <w:rStyle w:val="None"/>
              </w:rPr>
            </w:pPr>
            <w:r>
              <w:rPr>
                <w:rStyle w:val="None"/>
              </w:rPr>
              <w:t xml:space="preserve"> </w:t>
            </w:r>
          </w:p>
          <w:p w:rsidR="00A21C37" w:rsidRDefault="0068736F">
            <w:pPr>
              <w:pStyle w:val="BodyA"/>
              <w:numPr>
                <w:ilvl w:val="0"/>
                <w:numId w:val="17"/>
              </w:numPr>
              <w:spacing w:after="0" w:line="259" w:lineRule="auto"/>
            </w:pPr>
            <w:r>
              <w:rPr>
                <w:rStyle w:val="None"/>
              </w:rPr>
              <w:t xml:space="preserve">Mental health needs  </w:t>
            </w:r>
          </w:p>
          <w:p w:rsidR="00A21C37" w:rsidRDefault="0068736F">
            <w:pPr>
              <w:pStyle w:val="BodyA"/>
              <w:spacing w:after="0" w:line="259" w:lineRule="auto"/>
              <w:ind w:left="828"/>
              <w:rPr>
                <w:rStyle w:val="None"/>
              </w:rPr>
            </w:pPr>
            <w:r>
              <w:rPr>
                <w:rStyle w:val="None"/>
              </w:rPr>
              <w:t xml:space="preserve"> </w:t>
            </w:r>
          </w:p>
          <w:p w:rsidR="00A21C37" w:rsidRDefault="0068736F">
            <w:pPr>
              <w:pStyle w:val="BodyA"/>
              <w:numPr>
                <w:ilvl w:val="0"/>
                <w:numId w:val="17"/>
              </w:numPr>
              <w:spacing w:after="0" w:line="259" w:lineRule="auto"/>
            </w:pPr>
            <w:r>
              <w:rPr>
                <w:rStyle w:val="None"/>
              </w:rPr>
              <w:t xml:space="preserve">Emotional Health and wellbeing </w:t>
            </w:r>
          </w:p>
          <w:p w:rsidR="00A21C37" w:rsidRDefault="0068736F">
            <w:pPr>
              <w:pStyle w:val="BodyA"/>
              <w:spacing w:after="0" w:line="259" w:lineRule="auto"/>
              <w:ind w:left="108"/>
            </w:pPr>
            <w:r>
              <w:rPr>
                <w:rStyle w:val="None"/>
                <w:b/>
                <w:bCs/>
              </w:rPr>
              <w:t xml:space="preserve"> </w:t>
            </w:r>
          </w:p>
        </w:tc>
        <w:tc>
          <w:tcPr>
            <w:tcW w:w="160" w:type="dxa"/>
            <w:tcBorders>
              <w:top w:val="single" w:sz="4" w:space="0" w:color="000000"/>
              <w:left w:val="single" w:sz="4" w:space="0" w:color="000000"/>
              <w:bottom w:val="nil"/>
              <w:right w:val="nil"/>
            </w:tcBorders>
            <w:shd w:val="clear" w:color="auto" w:fill="auto"/>
            <w:tcMar>
              <w:top w:w="80" w:type="dxa"/>
              <w:left w:w="169" w:type="dxa"/>
              <w:bottom w:w="80" w:type="dxa"/>
              <w:right w:w="80" w:type="dxa"/>
            </w:tcMar>
            <w:vAlign w:val="bottom"/>
          </w:tcPr>
          <w:p w:rsidR="00A21C37" w:rsidRDefault="00A21C37">
            <w:pPr>
              <w:pStyle w:val="BodyA"/>
              <w:spacing w:after="245" w:line="259" w:lineRule="auto"/>
              <w:ind w:left="89"/>
              <w:rPr>
                <w:rStyle w:val="None"/>
              </w:rPr>
            </w:pPr>
          </w:p>
          <w:p w:rsidR="00A21C37" w:rsidRDefault="0068736F">
            <w:pPr>
              <w:pStyle w:val="BodyA"/>
              <w:spacing w:after="464" w:line="259" w:lineRule="auto"/>
              <w:ind w:left="89"/>
              <w:rPr>
                <w:rStyle w:val="None"/>
              </w:rPr>
            </w:pPr>
            <w:r>
              <w:rPr>
                <w:rStyle w:val="None"/>
              </w:rPr>
              <w:t xml:space="preserve"> </w:t>
            </w:r>
          </w:p>
          <w:p w:rsidR="00A21C37" w:rsidRDefault="0068736F">
            <w:pPr>
              <w:pStyle w:val="BodyA"/>
              <w:spacing w:after="23" w:line="259" w:lineRule="auto"/>
              <w:ind w:left="108"/>
              <w:rPr>
                <w:rStyle w:val="None"/>
              </w:rPr>
            </w:pPr>
            <w:r>
              <w:rPr>
                <w:rStyle w:val="None"/>
              </w:rPr>
              <w:t xml:space="preserve"> </w:t>
            </w:r>
          </w:p>
          <w:p w:rsidR="00A21C37" w:rsidRDefault="0068736F">
            <w:pPr>
              <w:pStyle w:val="BodyA"/>
              <w:spacing w:after="728" w:line="259" w:lineRule="auto"/>
              <w:ind w:left="89"/>
              <w:rPr>
                <w:rStyle w:val="None"/>
              </w:rPr>
            </w:pPr>
            <w:r>
              <w:rPr>
                <w:rStyle w:val="None"/>
              </w:rPr>
              <w:t xml:space="preserve"> </w:t>
            </w:r>
          </w:p>
          <w:p w:rsidR="00A21C37" w:rsidRDefault="0068736F">
            <w:pPr>
              <w:pStyle w:val="BodyA"/>
              <w:spacing w:after="23" w:line="259" w:lineRule="auto"/>
              <w:ind w:left="108"/>
              <w:rPr>
                <w:rStyle w:val="None"/>
              </w:rPr>
            </w:pPr>
            <w:r>
              <w:rPr>
                <w:rStyle w:val="None"/>
              </w:rPr>
              <w:t xml:space="preserve"> </w:t>
            </w:r>
          </w:p>
          <w:p w:rsidR="00A21C37" w:rsidRDefault="0068736F">
            <w:pPr>
              <w:pStyle w:val="BodyA"/>
              <w:spacing w:after="467" w:line="259" w:lineRule="auto"/>
              <w:ind w:left="89"/>
              <w:rPr>
                <w:rStyle w:val="None"/>
              </w:rPr>
            </w:pPr>
            <w:r>
              <w:rPr>
                <w:rStyle w:val="None"/>
              </w:rPr>
              <w:t xml:space="preserve"> </w:t>
            </w:r>
          </w:p>
          <w:p w:rsidR="00A21C37" w:rsidRDefault="0068736F">
            <w:pPr>
              <w:pStyle w:val="BodyA"/>
              <w:spacing w:after="0" w:line="259" w:lineRule="auto"/>
              <w:ind w:left="108"/>
            </w:pPr>
            <w:r>
              <w:rPr>
                <w:rStyle w:val="None"/>
              </w:rPr>
              <w:t xml:space="preserve"> </w:t>
            </w:r>
          </w:p>
        </w:tc>
        <w:tc>
          <w:tcPr>
            <w:tcW w:w="417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21C37" w:rsidRDefault="0068736F">
            <w:pPr>
              <w:pStyle w:val="ListParagraph"/>
              <w:numPr>
                <w:ilvl w:val="0"/>
                <w:numId w:val="18"/>
              </w:numPr>
              <w:spacing w:after="0" w:line="259" w:lineRule="auto"/>
            </w:pPr>
            <w:r>
              <w:rPr>
                <w:rStyle w:val="None"/>
              </w:rPr>
              <w:t xml:space="preserve">The school ethos values all pupils. </w:t>
            </w:r>
          </w:p>
          <w:p w:rsidR="00A21C37" w:rsidRDefault="00A21C37">
            <w:pPr>
              <w:pStyle w:val="BodyA"/>
              <w:spacing w:after="0" w:line="259" w:lineRule="auto"/>
              <w:ind w:left="419" w:hanging="290"/>
              <w:rPr>
                <w:rStyle w:val="None"/>
              </w:rPr>
            </w:pPr>
          </w:p>
          <w:p w:rsidR="00A21C37" w:rsidRDefault="0068736F">
            <w:pPr>
              <w:pStyle w:val="ListParagraph"/>
              <w:numPr>
                <w:ilvl w:val="0"/>
                <w:numId w:val="18"/>
              </w:numPr>
              <w:spacing w:after="277" w:line="240" w:lineRule="auto"/>
            </w:pPr>
            <w:r>
              <w:rPr>
                <w:rStyle w:val="None"/>
              </w:rPr>
              <w:t>The school has a comprehensive curriculum which delivers social, mental and emotional health to all pupils. This is done in castles and can be done in mixed age groups or single year group sessions.</w:t>
            </w:r>
          </w:p>
          <w:p w:rsidR="00A21C37" w:rsidRDefault="00A21C37">
            <w:pPr>
              <w:pStyle w:val="ListParagraph"/>
              <w:spacing w:after="0" w:line="240" w:lineRule="auto"/>
              <w:rPr>
                <w:rStyle w:val="None"/>
              </w:rPr>
            </w:pPr>
          </w:p>
          <w:p w:rsidR="00A21C37" w:rsidRDefault="0068736F">
            <w:pPr>
              <w:pStyle w:val="ListParagraph"/>
              <w:numPr>
                <w:ilvl w:val="0"/>
                <w:numId w:val="18"/>
              </w:numPr>
              <w:spacing w:after="277" w:line="240" w:lineRule="auto"/>
            </w:pPr>
            <w:proofErr w:type="spellStart"/>
            <w:r>
              <w:rPr>
                <w:rStyle w:val="None"/>
              </w:rPr>
              <w:t>Behaviour</w:t>
            </w:r>
            <w:proofErr w:type="spellEnd"/>
            <w:r>
              <w:rPr>
                <w:rStyle w:val="None"/>
              </w:rPr>
              <w:t xml:space="preserve"> management systems encourage pupils to make positive decisions about </w:t>
            </w:r>
            <w:proofErr w:type="spellStart"/>
            <w:r>
              <w:rPr>
                <w:rStyle w:val="None"/>
              </w:rPr>
              <w:t>behavioural</w:t>
            </w:r>
            <w:proofErr w:type="spellEnd"/>
            <w:r>
              <w:rPr>
                <w:rStyle w:val="None"/>
              </w:rPr>
              <w:t xml:space="preserve"> choices.  </w:t>
            </w:r>
          </w:p>
          <w:p w:rsidR="00A21C37" w:rsidRDefault="00A21C37">
            <w:pPr>
              <w:pStyle w:val="ListParagraph"/>
              <w:spacing w:after="278" w:line="240" w:lineRule="auto"/>
              <w:ind w:left="419"/>
              <w:rPr>
                <w:rStyle w:val="None"/>
              </w:rPr>
            </w:pPr>
          </w:p>
          <w:p w:rsidR="00A21C37" w:rsidRDefault="0068736F">
            <w:pPr>
              <w:pStyle w:val="ListParagraph"/>
              <w:numPr>
                <w:ilvl w:val="0"/>
                <w:numId w:val="18"/>
              </w:numPr>
              <w:spacing w:after="278" w:line="240" w:lineRule="auto"/>
            </w:pPr>
            <w:r>
              <w:rPr>
                <w:rStyle w:val="None"/>
              </w:rPr>
              <w:t xml:space="preserve">The school’s </w:t>
            </w:r>
            <w:proofErr w:type="spellStart"/>
            <w:r>
              <w:rPr>
                <w:rStyle w:val="None"/>
              </w:rPr>
              <w:t>behaviour</w:t>
            </w:r>
            <w:proofErr w:type="spellEnd"/>
            <w:r>
              <w:rPr>
                <w:rStyle w:val="None"/>
              </w:rPr>
              <w:t xml:space="preserve"> policy (with includes bullying) identifies where reasonable changes can be made to </w:t>
            </w:r>
            <w:proofErr w:type="spellStart"/>
            <w:r>
              <w:rPr>
                <w:rStyle w:val="None"/>
              </w:rPr>
              <w:t>minimise</w:t>
            </w:r>
            <w:proofErr w:type="spellEnd"/>
            <w:r>
              <w:rPr>
                <w:rStyle w:val="None"/>
              </w:rPr>
              <w:t xml:space="preserve"> the need for exclusions.  </w:t>
            </w:r>
          </w:p>
          <w:p w:rsidR="00A21C37" w:rsidRDefault="00A21C37">
            <w:pPr>
              <w:pStyle w:val="ListParagraph"/>
              <w:spacing w:after="0" w:line="259" w:lineRule="auto"/>
              <w:ind w:left="419"/>
              <w:rPr>
                <w:rStyle w:val="None"/>
              </w:rPr>
            </w:pPr>
          </w:p>
          <w:p w:rsidR="00A21C37" w:rsidRDefault="0068736F">
            <w:pPr>
              <w:pStyle w:val="ListParagraph"/>
              <w:numPr>
                <w:ilvl w:val="0"/>
                <w:numId w:val="18"/>
              </w:numPr>
              <w:spacing w:after="0" w:line="259" w:lineRule="auto"/>
            </w:pPr>
            <w:r>
              <w:rPr>
                <w:rStyle w:val="None"/>
              </w:rPr>
              <w:t xml:space="preserve">Risk assessments are used and action is taken to increase the safety and inclusion of all pupils in all activities.  </w:t>
            </w:r>
          </w:p>
        </w:tc>
      </w:tr>
      <w:tr w:rsidR="00A21C37">
        <w:trPr>
          <w:trHeight w:val="719"/>
        </w:trPr>
        <w:tc>
          <w:tcPr>
            <w:tcW w:w="4639" w:type="dxa"/>
            <w:vMerge/>
            <w:tcBorders>
              <w:top w:val="single" w:sz="4" w:space="0" w:color="000000"/>
              <w:left w:val="single" w:sz="4" w:space="0" w:color="000000"/>
              <w:bottom w:val="single" w:sz="4" w:space="0" w:color="000000"/>
              <w:right w:val="single" w:sz="4" w:space="0" w:color="000000"/>
            </w:tcBorders>
            <w:shd w:val="clear" w:color="auto" w:fill="auto"/>
          </w:tcPr>
          <w:p w:rsidR="00A21C37" w:rsidRDefault="00A21C37"/>
        </w:tc>
        <w:tc>
          <w:tcPr>
            <w:tcW w:w="160" w:type="dxa"/>
            <w:tcBorders>
              <w:top w:val="nil"/>
              <w:left w:val="single" w:sz="4" w:space="0" w:color="000000"/>
              <w:bottom w:val="nil"/>
              <w:right w:val="nil"/>
            </w:tcBorders>
            <w:shd w:val="clear" w:color="auto" w:fill="auto"/>
            <w:tcMar>
              <w:top w:w="80" w:type="dxa"/>
              <w:left w:w="169" w:type="dxa"/>
              <w:bottom w:w="80" w:type="dxa"/>
              <w:right w:w="80" w:type="dxa"/>
            </w:tcMar>
            <w:vAlign w:val="bottom"/>
          </w:tcPr>
          <w:p w:rsidR="00A21C37" w:rsidRDefault="0068736F">
            <w:pPr>
              <w:pStyle w:val="BodyA"/>
              <w:spacing w:line="259" w:lineRule="auto"/>
              <w:ind w:left="89"/>
              <w:rPr>
                <w:rStyle w:val="None"/>
              </w:rPr>
            </w:pPr>
            <w:r>
              <w:rPr>
                <w:rStyle w:val="None"/>
              </w:rPr>
              <w:t xml:space="preserve"> </w:t>
            </w:r>
          </w:p>
          <w:p w:rsidR="00A21C37" w:rsidRDefault="0068736F">
            <w:pPr>
              <w:pStyle w:val="BodyA"/>
              <w:spacing w:after="0" w:line="259" w:lineRule="auto"/>
              <w:ind w:left="108"/>
            </w:pPr>
            <w:r>
              <w:rPr>
                <w:rStyle w:val="None"/>
              </w:rPr>
              <w:t xml:space="preserve"> </w:t>
            </w:r>
          </w:p>
        </w:tc>
        <w:tc>
          <w:tcPr>
            <w:tcW w:w="417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A21C37" w:rsidRDefault="0068736F">
            <w:pPr>
              <w:pStyle w:val="ListParagraph"/>
              <w:numPr>
                <w:ilvl w:val="0"/>
                <w:numId w:val="19"/>
              </w:numPr>
              <w:spacing w:after="0" w:line="259" w:lineRule="auto"/>
            </w:pPr>
            <w:r>
              <w:rPr>
                <w:rStyle w:val="None"/>
              </w:rPr>
              <w:t xml:space="preserve">The school provides effective pastoral care for all pupils.  </w:t>
            </w:r>
          </w:p>
        </w:tc>
      </w:tr>
      <w:tr w:rsidR="00A21C37">
        <w:trPr>
          <w:trHeight w:val="983"/>
        </w:trPr>
        <w:tc>
          <w:tcPr>
            <w:tcW w:w="4639" w:type="dxa"/>
            <w:vMerge/>
            <w:tcBorders>
              <w:top w:val="single" w:sz="4" w:space="0" w:color="000000"/>
              <w:left w:val="single" w:sz="4" w:space="0" w:color="000000"/>
              <w:bottom w:val="single" w:sz="4" w:space="0" w:color="000000"/>
              <w:right w:val="single" w:sz="4" w:space="0" w:color="000000"/>
            </w:tcBorders>
            <w:shd w:val="clear" w:color="auto" w:fill="auto"/>
          </w:tcPr>
          <w:p w:rsidR="00A21C37" w:rsidRDefault="00A21C37"/>
        </w:tc>
        <w:tc>
          <w:tcPr>
            <w:tcW w:w="160" w:type="dxa"/>
            <w:tcBorders>
              <w:top w:val="nil"/>
              <w:left w:val="single" w:sz="4" w:space="0" w:color="000000"/>
              <w:bottom w:val="nil"/>
              <w:right w:val="nil"/>
            </w:tcBorders>
            <w:shd w:val="clear" w:color="auto" w:fill="auto"/>
            <w:tcMar>
              <w:top w:w="80" w:type="dxa"/>
              <w:left w:w="169" w:type="dxa"/>
              <w:bottom w:w="80" w:type="dxa"/>
              <w:right w:w="80" w:type="dxa"/>
            </w:tcMar>
            <w:vAlign w:val="bottom"/>
          </w:tcPr>
          <w:p w:rsidR="00A21C37" w:rsidRDefault="0068736F">
            <w:pPr>
              <w:pStyle w:val="BodyA"/>
              <w:spacing w:after="464" w:line="259" w:lineRule="auto"/>
              <w:ind w:left="89"/>
              <w:rPr>
                <w:rStyle w:val="None"/>
              </w:rPr>
            </w:pPr>
            <w:r>
              <w:rPr>
                <w:rStyle w:val="None"/>
              </w:rPr>
              <w:t xml:space="preserve"> </w:t>
            </w:r>
          </w:p>
          <w:p w:rsidR="00A21C37" w:rsidRDefault="0068736F">
            <w:pPr>
              <w:pStyle w:val="BodyA"/>
              <w:spacing w:after="0" w:line="259" w:lineRule="auto"/>
              <w:ind w:left="108"/>
            </w:pPr>
            <w:r>
              <w:rPr>
                <w:rStyle w:val="None"/>
              </w:rPr>
              <w:t xml:space="preserve"> </w:t>
            </w:r>
          </w:p>
        </w:tc>
        <w:tc>
          <w:tcPr>
            <w:tcW w:w="417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A21C37" w:rsidRDefault="0068736F">
            <w:pPr>
              <w:pStyle w:val="ListParagraph"/>
              <w:numPr>
                <w:ilvl w:val="0"/>
                <w:numId w:val="20"/>
              </w:numPr>
              <w:spacing w:after="0" w:line="259" w:lineRule="auto"/>
            </w:pPr>
            <w:r>
              <w:rPr>
                <w:rStyle w:val="None"/>
              </w:rPr>
              <w:t xml:space="preserve">Support and advice is sought from outside agencies to support pupils, where appropriate.  </w:t>
            </w:r>
          </w:p>
        </w:tc>
      </w:tr>
      <w:tr w:rsidR="00A21C37">
        <w:trPr>
          <w:trHeight w:val="1814"/>
        </w:trPr>
        <w:tc>
          <w:tcPr>
            <w:tcW w:w="4639" w:type="dxa"/>
            <w:vMerge/>
            <w:tcBorders>
              <w:top w:val="single" w:sz="4" w:space="0" w:color="000000"/>
              <w:left w:val="single" w:sz="4" w:space="0" w:color="000000"/>
              <w:bottom w:val="single" w:sz="4" w:space="0" w:color="000000"/>
              <w:right w:val="single" w:sz="4" w:space="0" w:color="000000"/>
            </w:tcBorders>
            <w:shd w:val="clear" w:color="auto" w:fill="auto"/>
          </w:tcPr>
          <w:p w:rsidR="00A21C37" w:rsidRDefault="00A21C37"/>
        </w:tc>
        <w:tc>
          <w:tcPr>
            <w:tcW w:w="160" w:type="dxa"/>
            <w:tcBorders>
              <w:top w:val="nil"/>
              <w:left w:val="single" w:sz="4" w:space="0" w:color="000000"/>
              <w:bottom w:val="nil"/>
              <w:right w:val="nil"/>
            </w:tcBorders>
            <w:shd w:val="clear" w:color="auto" w:fill="auto"/>
            <w:tcMar>
              <w:top w:w="80" w:type="dxa"/>
              <w:left w:w="169" w:type="dxa"/>
              <w:bottom w:w="80" w:type="dxa"/>
              <w:right w:w="80" w:type="dxa"/>
            </w:tcMar>
            <w:vAlign w:val="bottom"/>
          </w:tcPr>
          <w:p w:rsidR="00A21C37" w:rsidRDefault="0068736F">
            <w:pPr>
              <w:pStyle w:val="BodyA"/>
              <w:spacing w:after="729" w:line="259" w:lineRule="auto"/>
              <w:ind w:left="89"/>
              <w:rPr>
                <w:rStyle w:val="None"/>
              </w:rPr>
            </w:pPr>
            <w:r>
              <w:rPr>
                <w:rStyle w:val="None"/>
              </w:rPr>
              <w:t xml:space="preserve"> </w:t>
            </w:r>
          </w:p>
          <w:p w:rsidR="00A21C37" w:rsidRDefault="0068736F">
            <w:pPr>
              <w:pStyle w:val="BodyA"/>
              <w:spacing w:after="0" w:line="259" w:lineRule="auto"/>
              <w:ind w:left="108"/>
            </w:pPr>
            <w:r>
              <w:rPr>
                <w:rStyle w:val="None"/>
              </w:rPr>
              <w:t xml:space="preserve"> </w:t>
            </w:r>
          </w:p>
        </w:tc>
        <w:tc>
          <w:tcPr>
            <w:tcW w:w="4174" w:type="dxa"/>
            <w:tcBorders>
              <w:top w:val="nil"/>
              <w:left w:val="nil"/>
              <w:bottom w:val="nil"/>
              <w:right w:val="single" w:sz="4" w:space="0" w:color="000000"/>
            </w:tcBorders>
            <w:shd w:val="clear" w:color="auto" w:fill="auto"/>
            <w:tcMar>
              <w:top w:w="80" w:type="dxa"/>
              <w:left w:w="80" w:type="dxa"/>
              <w:bottom w:w="80" w:type="dxa"/>
              <w:right w:w="123" w:type="dxa"/>
            </w:tcMar>
            <w:vAlign w:val="center"/>
          </w:tcPr>
          <w:p w:rsidR="00A21C37" w:rsidRDefault="0068736F">
            <w:pPr>
              <w:pStyle w:val="ListParagraph"/>
              <w:numPr>
                <w:ilvl w:val="0"/>
                <w:numId w:val="21"/>
              </w:numPr>
              <w:spacing w:after="0" w:line="259" w:lineRule="auto"/>
              <w:ind w:right="43"/>
            </w:pPr>
            <w:r>
              <w:rPr>
                <w:rStyle w:val="None"/>
              </w:rPr>
              <w:t xml:space="preserve">Small group </w:t>
            </w:r>
            <w:proofErr w:type="spellStart"/>
            <w:r>
              <w:rPr>
                <w:rStyle w:val="None"/>
              </w:rPr>
              <w:t>programmes</w:t>
            </w:r>
            <w:proofErr w:type="spellEnd"/>
            <w:r>
              <w:rPr>
                <w:rStyle w:val="None"/>
              </w:rPr>
              <w:t xml:space="preserve"> are used to improve social skills and help them deal more effectively with stressful situations. </w:t>
            </w:r>
          </w:p>
          <w:p w:rsidR="00A21C37" w:rsidRDefault="0068736F">
            <w:pPr>
              <w:pStyle w:val="ListParagraph"/>
              <w:numPr>
                <w:ilvl w:val="0"/>
                <w:numId w:val="21"/>
              </w:numPr>
              <w:spacing w:after="0" w:line="259" w:lineRule="auto"/>
              <w:ind w:right="43"/>
            </w:pPr>
            <w:r>
              <w:rPr>
                <w:rStyle w:val="None"/>
              </w:rPr>
              <w:t xml:space="preserve">Learning mentor support for listening to views of children including those with SEND. </w:t>
            </w:r>
          </w:p>
        </w:tc>
      </w:tr>
      <w:tr w:rsidR="00A21C37">
        <w:trPr>
          <w:trHeight w:val="778"/>
        </w:trPr>
        <w:tc>
          <w:tcPr>
            <w:tcW w:w="4639" w:type="dxa"/>
            <w:vMerge/>
            <w:tcBorders>
              <w:top w:val="single" w:sz="4" w:space="0" w:color="000000"/>
              <w:left w:val="single" w:sz="4" w:space="0" w:color="000000"/>
              <w:bottom w:val="single" w:sz="4" w:space="0" w:color="000000"/>
              <w:right w:val="single" w:sz="4" w:space="0" w:color="000000"/>
            </w:tcBorders>
            <w:shd w:val="clear" w:color="auto" w:fill="auto"/>
          </w:tcPr>
          <w:p w:rsidR="00A21C37" w:rsidRDefault="00A21C37"/>
        </w:tc>
        <w:tc>
          <w:tcPr>
            <w:tcW w:w="160" w:type="dxa"/>
            <w:tcBorders>
              <w:top w:val="nil"/>
              <w:left w:val="single" w:sz="4" w:space="0" w:color="000000"/>
              <w:bottom w:val="nil"/>
              <w:right w:val="nil"/>
            </w:tcBorders>
            <w:shd w:val="clear" w:color="auto" w:fill="auto"/>
            <w:tcMar>
              <w:top w:w="80" w:type="dxa"/>
              <w:left w:w="169" w:type="dxa"/>
              <w:bottom w:w="80" w:type="dxa"/>
              <w:right w:w="80" w:type="dxa"/>
            </w:tcMar>
            <w:vAlign w:val="bottom"/>
          </w:tcPr>
          <w:p w:rsidR="00A21C37" w:rsidRDefault="0068736F">
            <w:pPr>
              <w:pStyle w:val="BodyA"/>
              <w:spacing w:line="259" w:lineRule="auto"/>
              <w:ind w:left="89"/>
              <w:rPr>
                <w:rStyle w:val="None"/>
              </w:rPr>
            </w:pPr>
            <w:r>
              <w:rPr>
                <w:rStyle w:val="None"/>
              </w:rPr>
              <w:t xml:space="preserve"> </w:t>
            </w:r>
          </w:p>
          <w:p w:rsidR="00A21C37" w:rsidRDefault="0068736F">
            <w:pPr>
              <w:pStyle w:val="BodyA"/>
              <w:spacing w:after="0" w:line="259" w:lineRule="auto"/>
              <w:ind w:left="108"/>
            </w:pPr>
            <w:r>
              <w:rPr>
                <w:rStyle w:val="None"/>
              </w:rPr>
              <w:t xml:space="preserve"> </w:t>
            </w:r>
          </w:p>
        </w:tc>
        <w:tc>
          <w:tcPr>
            <w:tcW w:w="417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A21C37" w:rsidRDefault="0068736F">
            <w:pPr>
              <w:pStyle w:val="ListParagraph"/>
              <w:numPr>
                <w:ilvl w:val="0"/>
                <w:numId w:val="22"/>
              </w:numPr>
              <w:spacing w:after="0" w:line="259" w:lineRule="auto"/>
            </w:pPr>
            <w:r>
              <w:rPr>
                <w:rStyle w:val="None"/>
              </w:rPr>
              <w:t xml:space="preserve">Outdoor learning is used to offer a different approach to the curriculum.  </w:t>
            </w:r>
          </w:p>
        </w:tc>
      </w:tr>
      <w:tr w:rsidR="00A21C37">
        <w:trPr>
          <w:trHeight w:val="2454"/>
        </w:trPr>
        <w:tc>
          <w:tcPr>
            <w:tcW w:w="4639" w:type="dxa"/>
            <w:vMerge/>
            <w:tcBorders>
              <w:top w:val="single" w:sz="4" w:space="0" w:color="000000"/>
              <w:left w:val="single" w:sz="4" w:space="0" w:color="000000"/>
              <w:bottom w:val="single" w:sz="4" w:space="0" w:color="000000"/>
              <w:right w:val="single" w:sz="4" w:space="0" w:color="000000"/>
            </w:tcBorders>
            <w:shd w:val="clear" w:color="auto" w:fill="auto"/>
          </w:tcPr>
          <w:p w:rsidR="00A21C37" w:rsidRDefault="00A21C37"/>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A21C37" w:rsidRDefault="00A21C37"/>
        </w:tc>
        <w:tc>
          <w:tcPr>
            <w:tcW w:w="417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A21C37" w:rsidRDefault="0068736F">
            <w:pPr>
              <w:pStyle w:val="ListParagraph"/>
              <w:numPr>
                <w:ilvl w:val="0"/>
                <w:numId w:val="23"/>
              </w:numPr>
              <w:spacing w:after="10" w:line="239" w:lineRule="auto"/>
            </w:pPr>
            <w:r>
              <w:rPr>
                <w:rStyle w:val="None"/>
              </w:rPr>
              <w:t xml:space="preserve">Information and support is available within school for </w:t>
            </w:r>
            <w:proofErr w:type="spellStart"/>
            <w:r>
              <w:rPr>
                <w:rStyle w:val="None"/>
              </w:rPr>
              <w:t>behavioural</w:t>
            </w:r>
            <w:proofErr w:type="spellEnd"/>
            <w:r>
              <w:rPr>
                <w:rStyle w:val="None"/>
              </w:rPr>
              <w:t xml:space="preserve">, emotional and social needs.  </w:t>
            </w:r>
          </w:p>
          <w:p w:rsidR="00A21C37" w:rsidRDefault="00A21C37">
            <w:pPr>
              <w:pStyle w:val="BodyA"/>
              <w:spacing w:after="0" w:line="259" w:lineRule="auto"/>
              <w:ind w:left="419" w:hanging="290"/>
              <w:rPr>
                <w:rStyle w:val="None"/>
              </w:rPr>
            </w:pPr>
          </w:p>
          <w:p w:rsidR="00A21C37" w:rsidRDefault="00A21C37">
            <w:pPr>
              <w:pStyle w:val="BodyA"/>
              <w:spacing w:after="0" w:line="259" w:lineRule="auto"/>
              <w:ind w:left="419" w:hanging="290"/>
              <w:rPr>
                <w:rStyle w:val="None"/>
              </w:rPr>
            </w:pPr>
          </w:p>
          <w:p w:rsidR="00A21C37" w:rsidRDefault="00A21C37">
            <w:pPr>
              <w:pStyle w:val="BodyA"/>
              <w:spacing w:after="0" w:line="259" w:lineRule="auto"/>
              <w:ind w:left="419" w:hanging="290"/>
            </w:pPr>
          </w:p>
        </w:tc>
      </w:tr>
    </w:tbl>
    <w:p w:rsidR="00A21C37" w:rsidRDefault="00A21C37">
      <w:pPr>
        <w:pStyle w:val="BodyA"/>
        <w:widowControl w:val="0"/>
        <w:spacing w:line="240" w:lineRule="auto"/>
        <w:ind w:left="216" w:hanging="216"/>
      </w:pPr>
    </w:p>
    <w:p w:rsidR="00A21C37" w:rsidRDefault="00A21C37">
      <w:pPr>
        <w:pStyle w:val="BodyA"/>
        <w:widowControl w:val="0"/>
        <w:spacing w:line="240" w:lineRule="auto"/>
        <w:ind w:left="108" w:hanging="108"/>
      </w:pPr>
    </w:p>
    <w:p w:rsidR="00A21C37" w:rsidRDefault="00A21C37">
      <w:pPr>
        <w:pStyle w:val="BodyA"/>
        <w:widowControl w:val="0"/>
        <w:spacing w:line="240" w:lineRule="auto"/>
      </w:pPr>
    </w:p>
    <w:p w:rsidR="00A21C37" w:rsidRDefault="0068736F">
      <w:pPr>
        <w:pStyle w:val="BodyA"/>
      </w:pPr>
      <w:r>
        <w:br/>
      </w:r>
    </w:p>
    <w:tbl>
      <w:tblPr>
        <w:tblW w:w="89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3"/>
        <w:gridCol w:w="180"/>
        <w:gridCol w:w="4167"/>
      </w:tblGrid>
      <w:tr w:rsidR="00A21C37">
        <w:trPr>
          <w:trHeight w:val="2720"/>
        </w:trPr>
        <w:tc>
          <w:tcPr>
            <w:tcW w:w="4621" w:type="dxa"/>
            <w:vMerge w:val="restart"/>
            <w:tcBorders>
              <w:top w:val="single" w:sz="4" w:space="0" w:color="000000"/>
              <w:left w:val="single" w:sz="4" w:space="0" w:color="000000"/>
              <w:bottom w:val="nil"/>
              <w:right w:val="single" w:sz="4" w:space="0" w:color="000000"/>
            </w:tcBorders>
            <w:shd w:val="clear" w:color="auto" w:fill="auto"/>
            <w:tcMar>
              <w:top w:w="80" w:type="dxa"/>
              <w:left w:w="188" w:type="dxa"/>
              <w:bottom w:w="80" w:type="dxa"/>
              <w:right w:w="80" w:type="dxa"/>
            </w:tcMar>
          </w:tcPr>
          <w:p w:rsidR="00A21C37" w:rsidRDefault="00A21C37">
            <w:pPr>
              <w:pStyle w:val="BodyA"/>
              <w:spacing w:after="23" w:line="259" w:lineRule="auto"/>
              <w:ind w:left="108"/>
              <w:rPr>
                <w:rStyle w:val="None"/>
              </w:rPr>
            </w:pPr>
          </w:p>
          <w:p w:rsidR="00A21C37" w:rsidRDefault="0068736F">
            <w:pPr>
              <w:pStyle w:val="BodyA"/>
              <w:spacing w:after="0" w:line="259" w:lineRule="auto"/>
              <w:ind w:left="108"/>
              <w:rPr>
                <w:rStyle w:val="None"/>
              </w:rPr>
            </w:pPr>
            <w:r>
              <w:rPr>
                <w:rStyle w:val="None"/>
                <w:color w:val="0070C0"/>
                <w:sz w:val="28"/>
                <w:szCs w:val="28"/>
                <w:u w:color="0070C0"/>
              </w:rPr>
              <w:t xml:space="preserve">Sensory and Physical Needs:  </w:t>
            </w:r>
          </w:p>
          <w:p w:rsidR="00A21C37" w:rsidRDefault="0068736F">
            <w:pPr>
              <w:pStyle w:val="BodyA"/>
              <w:spacing w:after="0" w:line="259" w:lineRule="auto"/>
              <w:ind w:left="108"/>
              <w:rPr>
                <w:rStyle w:val="None"/>
              </w:rPr>
            </w:pPr>
            <w:r>
              <w:rPr>
                <w:rStyle w:val="None"/>
              </w:rPr>
              <w:t xml:space="preserve"> </w:t>
            </w:r>
          </w:p>
          <w:p w:rsidR="00A21C37" w:rsidRDefault="0068736F">
            <w:pPr>
              <w:pStyle w:val="BodyA"/>
              <w:spacing w:after="0" w:line="259" w:lineRule="auto"/>
              <w:ind w:left="108"/>
              <w:rPr>
                <w:rStyle w:val="None"/>
              </w:rPr>
            </w:pPr>
            <w:r>
              <w:rPr>
                <w:rStyle w:val="None"/>
              </w:rPr>
              <w:t xml:space="preserve">e.g.  </w:t>
            </w:r>
          </w:p>
          <w:p w:rsidR="00A21C37" w:rsidRDefault="0068736F">
            <w:pPr>
              <w:pStyle w:val="BodyA"/>
              <w:numPr>
                <w:ilvl w:val="0"/>
                <w:numId w:val="24"/>
              </w:numPr>
              <w:spacing w:after="0" w:line="259" w:lineRule="auto"/>
            </w:pPr>
            <w:r>
              <w:rPr>
                <w:rStyle w:val="None"/>
              </w:rPr>
              <w:t xml:space="preserve">Hearing/Visual Impairment  </w:t>
            </w:r>
          </w:p>
          <w:p w:rsidR="00A21C37" w:rsidRDefault="0068736F">
            <w:pPr>
              <w:pStyle w:val="BodyA"/>
              <w:spacing w:after="0" w:line="259" w:lineRule="auto"/>
              <w:ind w:left="108"/>
              <w:rPr>
                <w:rStyle w:val="None"/>
              </w:rPr>
            </w:pPr>
            <w:r>
              <w:rPr>
                <w:rStyle w:val="None"/>
              </w:rPr>
              <w:t xml:space="preserve"> </w:t>
            </w:r>
          </w:p>
          <w:p w:rsidR="00A21C37" w:rsidRDefault="0068736F">
            <w:pPr>
              <w:pStyle w:val="BodyA"/>
              <w:numPr>
                <w:ilvl w:val="0"/>
                <w:numId w:val="24"/>
              </w:numPr>
              <w:spacing w:after="0" w:line="259" w:lineRule="auto"/>
            </w:pPr>
            <w:r>
              <w:rPr>
                <w:rStyle w:val="None"/>
              </w:rPr>
              <w:t xml:space="preserve">Multi-sensory impairment  </w:t>
            </w:r>
          </w:p>
          <w:p w:rsidR="00A21C37" w:rsidRDefault="0068736F">
            <w:pPr>
              <w:pStyle w:val="BodyA"/>
              <w:spacing w:after="0" w:line="259" w:lineRule="auto"/>
              <w:ind w:left="108"/>
              <w:rPr>
                <w:rStyle w:val="None"/>
              </w:rPr>
            </w:pPr>
            <w:r>
              <w:rPr>
                <w:rStyle w:val="None"/>
              </w:rPr>
              <w:t xml:space="preserve"> </w:t>
            </w:r>
          </w:p>
          <w:p w:rsidR="00A21C37" w:rsidRDefault="0068736F">
            <w:pPr>
              <w:pStyle w:val="BodyA"/>
              <w:numPr>
                <w:ilvl w:val="0"/>
                <w:numId w:val="24"/>
              </w:numPr>
              <w:spacing w:after="0" w:line="259" w:lineRule="auto"/>
            </w:pPr>
            <w:r>
              <w:rPr>
                <w:rStyle w:val="None"/>
              </w:rPr>
              <w:t xml:space="preserve">Physical and medical needs </w:t>
            </w:r>
          </w:p>
          <w:p w:rsidR="00A21C37" w:rsidRDefault="0068736F">
            <w:pPr>
              <w:pStyle w:val="BodyA"/>
              <w:spacing w:after="0" w:line="259" w:lineRule="auto"/>
              <w:ind w:left="108"/>
            </w:pPr>
            <w:r>
              <w:rPr>
                <w:rStyle w:val="None"/>
                <w:b/>
                <w:bCs/>
              </w:rPr>
              <w:t xml:space="preserve"> </w:t>
            </w:r>
          </w:p>
        </w:tc>
        <w:tc>
          <w:tcPr>
            <w:tcW w:w="16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after="773" w:line="259" w:lineRule="auto"/>
              <w:rPr>
                <w:rStyle w:val="None"/>
              </w:rPr>
            </w:pPr>
          </w:p>
          <w:p w:rsidR="00A21C37" w:rsidRDefault="00A21C37">
            <w:pPr>
              <w:pStyle w:val="BodyA"/>
              <w:spacing w:line="259" w:lineRule="auto"/>
              <w:rPr>
                <w:rStyle w:val="None"/>
              </w:rPr>
            </w:pPr>
          </w:p>
          <w:p w:rsidR="00A21C37" w:rsidRDefault="0068736F">
            <w:pPr>
              <w:pStyle w:val="BodyA"/>
              <w:spacing w:after="23" w:line="259" w:lineRule="auto"/>
              <w:ind w:left="108"/>
              <w:rPr>
                <w:rStyle w:val="None"/>
              </w:rPr>
            </w:pPr>
            <w:r>
              <w:rPr>
                <w:rStyle w:val="None"/>
              </w:rPr>
              <w:t xml:space="preserve"> </w:t>
            </w:r>
          </w:p>
          <w:p w:rsidR="00A21C37" w:rsidRDefault="00A21C37">
            <w:pPr>
              <w:pStyle w:val="BodyA"/>
              <w:spacing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val="restart"/>
            <w:tcBorders>
              <w:top w:val="single" w:sz="4" w:space="0" w:color="000000"/>
              <w:left w:val="nil"/>
              <w:bottom w:val="single" w:sz="4" w:space="0" w:color="000000"/>
              <w:right w:val="single" w:sz="4" w:space="0" w:color="000000"/>
            </w:tcBorders>
            <w:shd w:val="clear" w:color="auto" w:fill="auto"/>
            <w:tcMar>
              <w:top w:w="80" w:type="dxa"/>
              <w:left w:w="362" w:type="dxa"/>
              <w:bottom w:w="80" w:type="dxa"/>
              <w:right w:w="80" w:type="dxa"/>
            </w:tcMar>
          </w:tcPr>
          <w:p w:rsidR="00A21C37" w:rsidRDefault="00A21C37">
            <w:pPr>
              <w:pStyle w:val="ListParagraph"/>
              <w:spacing w:after="0" w:line="259" w:lineRule="auto"/>
              <w:ind w:left="282" w:hanging="282"/>
              <w:rPr>
                <w:rStyle w:val="None"/>
              </w:rPr>
            </w:pPr>
          </w:p>
          <w:p w:rsidR="00A21C37" w:rsidRDefault="0068736F">
            <w:pPr>
              <w:pStyle w:val="ListParagraph"/>
              <w:numPr>
                <w:ilvl w:val="0"/>
                <w:numId w:val="25"/>
              </w:numPr>
              <w:spacing w:after="0" w:line="240" w:lineRule="auto"/>
            </w:pPr>
            <w:r>
              <w:rPr>
                <w:rStyle w:val="None"/>
              </w:rPr>
              <w:t xml:space="preserve">Support and advice is sought from outside agencies to support pupils, where appropriate. </w:t>
            </w:r>
          </w:p>
          <w:p w:rsidR="00A21C37" w:rsidRDefault="00A21C37">
            <w:pPr>
              <w:pStyle w:val="ListParagraph"/>
              <w:spacing w:after="0" w:line="240" w:lineRule="auto"/>
              <w:ind w:left="282"/>
              <w:rPr>
                <w:rStyle w:val="None"/>
              </w:rPr>
            </w:pPr>
          </w:p>
          <w:p w:rsidR="00A21C37" w:rsidRDefault="0068736F">
            <w:pPr>
              <w:pStyle w:val="ListParagraph"/>
              <w:numPr>
                <w:ilvl w:val="0"/>
                <w:numId w:val="25"/>
              </w:numPr>
              <w:spacing w:after="276" w:line="241" w:lineRule="auto"/>
            </w:pPr>
            <w:r>
              <w:rPr>
                <w:rStyle w:val="None"/>
              </w:rPr>
              <w:t xml:space="preserve">ICT is used to increase access to the curriculum.  </w:t>
            </w:r>
          </w:p>
          <w:p w:rsidR="00A21C37" w:rsidRDefault="00A21C37">
            <w:pPr>
              <w:pStyle w:val="ListParagraph"/>
              <w:spacing w:after="276" w:line="241" w:lineRule="auto"/>
              <w:ind w:left="282"/>
              <w:rPr>
                <w:rStyle w:val="None"/>
              </w:rPr>
            </w:pPr>
          </w:p>
          <w:p w:rsidR="00A21C37" w:rsidRDefault="0068736F">
            <w:pPr>
              <w:pStyle w:val="ListParagraph"/>
              <w:numPr>
                <w:ilvl w:val="0"/>
                <w:numId w:val="25"/>
              </w:numPr>
              <w:spacing w:after="0" w:line="259" w:lineRule="auto"/>
            </w:pPr>
            <w:r>
              <w:rPr>
                <w:rStyle w:val="None"/>
              </w:rPr>
              <w:t>Support to access the curriculum and to develop independent learning.</w:t>
            </w:r>
          </w:p>
          <w:p w:rsidR="00A21C37" w:rsidRDefault="0068736F">
            <w:pPr>
              <w:pStyle w:val="BodyA"/>
              <w:spacing w:after="0" w:line="259" w:lineRule="auto"/>
              <w:rPr>
                <w:rStyle w:val="None"/>
              </w:rPr>
            </w:pPr>
            <w:r>
              <w:rPr>
                <w:rStyle w:val="None"/>
              </w:rPr>
              <w:t xml:space="preserve">  </w:t>
            </w:r>
          </w:p>
          <w:p w:rsidR="00A21C37" w:rsidRDefault="0068736F">
            <w:pPr>
              <w:pStyle w:val="ListParagraph"/>
              <w:numPr>
                <w:ilvl w:val="0"/>
                <w:numId w:val="25"/>
              </w:numPr>
              <w:spacing w:after="0" w:line="259" w:lineRule="auto"/>
            </w:pPr>
            <w:r>
              <w:rPr>
                <w:rStyle w:val="None"/>
              </w:rPr>
              <w:t xml:space="preserve">Advice and guidance is sought and acted upon to meet the needs of pupils who have significant medical needs. </w:t>
            </w:r>
          </w:p>
          <w:p w:rsidR="00A21C37" w:rsidRDefault="00A21C37">
            <w:pPr>
              <w:pStyle w:val="BodyA"/>
              <w:spacing w:after="0" w:line="259" w:lineRule="auto"/>
              <w:rPr>
                <w:rStyle w:val="None"/>
              </w:rPr>
            </w:pPr>
          </w:p>
          <w:p w:rsidR="00A21C37" w:rsidRDefault="0068736F">
            <w:pPr>
              <w:pStyle w:val="ListParagraph"/>
              <w:numPr>
                <w:ilvl w:val="0"/>
                <w:numId w:val="25"/>
              </w:numPr>
              <w:spacing w:after="0" w:line="259" w:lineRule="auto"/>
            </w:pPr>
            <w:r>
              <w:rPr>
                <w:rStyle w:val="None"/>
              </w:rPr>
              <w:t xml:space="preserve">Access to Medical Interventions.  </w:t>
            </w:r>
          </w:p>
          <w:p w:rsidR="00A21C37" w:rsidRDefault="00A21C37">
            <w:pPr>
              <w:pStyle w:val="BodyA"/>
              <w:spacing w:after="0" w:line="259" w:lineRule="auto"/>
              <w:rPr>
                <w:rStyle w:val="None"/>
              </w:rPr>
            </w:pPr>
          </w:p>
          <w:p w:rsidR="00A21C37" w:rsidRDefault="0068736F">
            <w:pPr>
              <w:pStyle w:val="ListParagraph"/>
              <w:numPr>
                <w:ilvl w:val="0"/>
                <w:numId w:val="25"/>
              </w:numPr>
              <w:spacing w:after="0" w:line="259" w:lineRule="auto"/>
            </w:pPr>
            <w:r>
              <w:rPr>
                <w:rStyle w:val="None"/>
              </w:rPr>
              <w:t xml:space="preserve">Access to </w:t>
            </w:r>
            <w:proofErr w:type="spellStart"/>
            <w:r>
              <w:rPr>
                <w:rStyle w:val="None"/>
              </w:rPr>
              <w:t>programmes</w:t>
            </w:r>
            <w:proofErr w:type="spellEnd"/>
            <w:r>
              <w:rPr>
                <w:rStyle w:val="None"/>
              </w:rPr>
              <w:t xml:space="preserve"> to support </w:t>
            </w:r>
          </w:p>
          <w:p w:rsidR="00A21C37" w:rsidRDefault="00A21C37">
            <w:pPr>
              <w:pStyle w:val="BodyA"/>
              <w:spacing w:after="0" w:line="259" w:lineRule="auto"/>
              <w:rPr>
                <w:rStyle w:val="None"/>
              </w:rPr>
            </w:pPr>
          </w:p>
          <w:p w:rsidR="00A21C37" w:rsidRDefault="0068736F">
            <w:pPr>
              <w:pStyle w:val="ListParagraph"/>
              <w:numPr>
                <w:ilvl w:val="0"/>
                <w:numId w:val="25"/>
              </w:numPr>
              <w:spacing w:after="0" w:line="259" w:lineRule="auto"/>
            </w:pPr>
            <w:r>
              <w:rPr>
                <w:rStyle w:val="None"/>
              </w:rPr>
              <w:t xml:space="preserve">Occupational Therapy / Physiotherapy. </w:t>
            </w:r>
          </w:p>
          <w:p w:rsidR="00A21C37" w:rsidRDefault="00A21C37">
            <w:pPr>
              <w:pStyle w:val="BodyA"/>
              <w:spacing w:after="0" w:line="259" w:lineRule="auto"/>
              <w:rPr>
                <w:rStyle w:val="None"/>
              </w:rPr>
            </w:pPr>
          </w:p>
          <w:p w:rsidR="00A21C37" w:rsidRDefault="0068736F">
            <w:pPr>
              <w:pStyle w:val="ListParagraph"/>
              <w:numPr>
                <w:ilvl w:val="0"/>
                <w:numId w:val="25"/>
              </w:numPr>
              <w:spacing w:after="0" w:line="259" w:lineRule="auto"/>
            </w:pPr>
            <w:r>
              <w:rPr>
                <w:rStyle w:val="None"/>
              </w:rPr>
              <w:t xml:space="preserve">Support with personal care if and when needed.  </w:t>
            </w:r>
          </w:p>
          <w:p w:rsidR="00A21C37" w:rsidRDefault="00A21C37">
            <w:pPr>
              <w:pStyle w:val="BodyA"/>
              <w:spacing w:after="0" w:line="259" w:lineRule="auto"/>
              <w:rPr>
                <w:rStyle w:val="None"/>
              </w:rPr>
            </w:pPr>
          </w:p>
          <w:p w:rsidR="00A21C37" w:rsidRDefault="0068736F">
            <w:pPr>
              <w:pStyle w:val="ListParagraph"/>
              <w:numPr>
                <w:ilvl w:val="0"/>
                <w:numId w:val="25"/>
              </w:numPr>
              <w:spacing w:after="0" w:line="259" w:lineRule="auto"/>
            </w:pPr>
            <w:r>
              <w:rPr>
                <w:rStyle w:val="None"/>
              </w:rPr>
              <w:lastRenderedPageBreak/>
              <w:t>Staff receive training to ensure they understand the impact of a sensory need upon teaching and learning if appropriate.</w:t>
            </w:r>
          </w:p>
          <w:p w:rsidR="00A21C37" w:rsidRDefault="00A21C37">
            <w:pPr>
              <w:pStyle w:val="BodyA"/>
              <w:spacing w:after="0" w:line="259" w:lineRule="auto"/>
              <w:rPr>
                <w:rStyle w:val="None"/>
              </w:rPr>
            </w:pPr>
          </w:p>
          <w:p w:rsidR="00A21C37" w:rsidRDefault="0068736F">
            <w:pPr>
              <w:pStyle w:val="ListParagraph"/>
              <w:numPr>
                <w:ilvl w:val="0"/>
                <w:numId w:val="25"/>
              </w:numPr>
              <w:spacing w:after="2" w:line="239" w:lineRule="auto"/>
              <w:ind w:right="3"/>
            </w:pPr>
            <w:r>
              <w:rPr>
                <w:rStyle w:val="None"/>
              </w:rPr>
              <w:t>Staff understand and apply the medicine administration policy.</w:t>
            </w:r>
          </w:p>
          <w:p w:rsidR="00A21C37" w:rsidRDefault="0068736F">
            <w:pPr>
              <w:pStyle w:val="BodyA"/>
              <w:spacing w:after="2" w:line="239" w:lineRule="auto"/>
              <w:ind w:right="3"/>
              <w:rPr>
                <w:rStyle w:val="None"/>
              </w:rPr>
            </w:pPr>
            <w:r>
              <w:rPr>
                <w:rStyle w:val="None"/>
              </w:rPr>
              <w:t xml:space="preserve"> </w:t>
            </w:r>
          </w:p>
          <w:p w:rsidR="00A21C37" w:rsidRDefault="0068736F">
            <w:pPr>
              <w:pStyle w:val="ListParagraph"/>
              <w:numPr>
                <w:ilvl w:val="0"/>
                <w:numId w:val="25"/>
              </w:numPr>
              <w:spacing w:after="0" w:line="259" w:lineRule="auto"/>
            </w:pPr>
            <w:r>
              <w:rPr>
                <w:rStyle w:val="None"/>
              </w:rPr>
              <w:t xml:space="preserve">All staff may complete any necessary training in order to offer advice and guidance to other staff or meet the needs of pupils.  </w:t>
            </w:r>
          </w:p>
          <w:p w:rsidR="00A21C37" w:rsidRDefault="00A21C37">
            <w:pPr>
              <w:pStyle w:val="BodyA"/>
              <w:spacing w:after="0" w:line="259" w:lineRule="auto"/>
              <w:rPr>
                <w:rStyle w:val="None"/>
              </w:rPr>
            </w:pPr>
          </w:p>
          <w:p w:rsidR="00A21C37" w:rsidRDefault="0068736F">
            <w:pPr>
              <w:pStyle w:val="ListParagraph"/>
              <w:numPr>
                <w:ilvl w:val="0"/>
                <w:numId w:val="25"/>
              </w:numPr>
              <w:spacing w:after="0" w:line="259" w:lineRule="auto"/>
              <w:ind w:right="42"/>
            </w:pPr>
            <w:r>
              <w:rPr>
                <w:rStyle w:val="None"/>
              </w:rPr>
              <w:t>The school building is fully accessible to all including wheelchair users with ramps fitted where appropriate.</w:t>
            </w:r>
          </w:p>
          <w:p w:rsidR="00A21C37" w:rsidRDefault="00A21C37">
            <w:pPr>
              <w:pStyle w:val="BodyA"/>
              <w:spacing w:after="0" w:line="259" w:lineRule="auto"/>
              <w:jc w:val="both"/>
              <w:rPr>
                <w:rStyle w:val="None"/>
              </w:rPr>
            </w:pPr>
          </w:p>
          <w:p w:rsidR="00A21C37" w:rsidRDefault="0068736F">
            <w:pPr>
              <w:pStyle w:val="ListParagraph"/>
              <w:numPr>
                <w:ilvl w:val="0"/>
                <w:numId w:val="25"/>
              </w:numPr>
              <w:spacing w:after="0" w:line="259" w:lineRule="auto"/>
            </w:pPr>
            <w:r>
              <w:rPr>
                <w:rStyle w:val="None"/>
              </w:rPr>
              <w:t>The school has disabled toilets / facilities.</w:t>
            </w:r>
          </w:p>
        </w:tc>
      </w:tr>
      <w:tr w:rsidR="00A21C37">
        <w:trPr>
          <w:trHeight w:val="933"/>
        </w:trPr>
        <w:tc>
          <w:tcPr>
            <w:tcW w:w="4621" w:type="dxa"/>
            <w:vMerge/>
            <w:tcBorders>
              <w:top w:val="single" w:sz="4" w:space="0" w:color="000000"/>
              <w:left w:val="single" w:sz="4" w:space="0" w:color="000000"/>
              <w:bottom w:val="nil"/>
              <w:right w:val="single" w:sz="4" w:space="0" w:color="000000"/>
            </w:tcBorders>
            <w:shd w:val="clear" w:color="auto" w:fill="auto"/>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after="465"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539"/>
        </w:trPr>
        <w:tc>
          <w:tcPr>
            <w:tcW w:w="462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after="0"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668"/>
        </w:trPr>
        <w:tc>
          <w:tcPr>
            <w:tcW w:w="462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after="198"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669"/>
        </w:trPr>
        <w:tc>
          <w:tcPr>
            <w:tcW w:w="4621"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802"/>
        </w:trPr>
        <w:tc>
          <w:tcPr>
            <w:tcW w:w="4621" w:type="dxa"/>
            <w:vMerge/>
            <w:tcBorders>
              <w:top w:val="nil"/>
              <w:left w:val="single" w:sz="4" w:space="0" w:color="000000"/>
              <w:bottom w:val="nil"/>
              <w:right w:val="single" w:sz="4" w:space="0" w:color="000000"/>
            </w:tcBorders>
            <w:shd w:val="clear" w:color="auto" w:fill="auto"/>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1C37" w:rsidRDefault="00A21C37"/>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536"/>
        </w:trPr>
        <w:tc>
          <w:tcPr>
            <w:tcW w:w="4621" w:type="dxa"/>
            <w:vMerge/>
            <w:tcBorders>
              <w:top w:val="nil"/>
              <w:left w:val="single" w:sz="4" w:space="0" w:color="000000"/>
              <w:bottom w:val="nil"/>
              <w:right w:val="single" w:sz="4" w:space="0" w:color="000000"/>
            </w:tcBorders>
            <w:shd w:val="clear" w:color="auto" w:fill="auto"/>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1C37" w:rsidRDefault="00A21C37"/>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1198"/>
        </w:trPr>
        <w:tc>
          <w:tcPr>
            <w:tcW w:w="4621" w:type="dxa"/>
            <w:vMerge/>
            <w:tcBorders>
              <w:top w:val="nil"/>
              <w:left w:val="single" w:sz="4" w:space="0" w:color="000000"/>
              <w:bottom w:val="nil"/>
              <w:right w:val="single" w:sz="4" w:space="0" w:color="000000"/>
            </w:tcBorders>
            <w:shd w:val="clear" w:color="auto" w:fill="auto"/>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after="728"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310"/>
        </w:trPr>
        <w:tc>
          <w:tcPr>
            <w:tcW w:w="4621" w:type="dxa"/>
            <w:vMerge/>
            <w:tcBorders>
              <w:top w:val="nil"/>
              <w:left w:val="single" w:sz="4" w:space="0" w:color="000000"/>
              <w:bottom w:val="nil"/>
              <w:right w:val="single" w:sz="4" w:space="0" w:color="000000"/>
            </w:tcBorders>
            <w:shd w:val="clear" w:color="auto" w:fill="auto"/>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1C37" w:rsidRDefault="00A21C37"/>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677"/>
        </w:trPr>
        <w:tc>
          <w:tcPr>
            <w:tcW w:w="4621"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C37" w:rsidRDefault="00A21C37"/>
        </w:tc>
        <w:tc>
          <w:tcPr>
            <w:tcW w:w="16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rsidR="00A21C37" w:rsidRDefault="00A21C37">
            <w:pPr>
              <w:pStyle w:val="BodyA"/>
              <w:spacing w:after="198" w:line="259" w:lineRule="auto"/>
              <w:rPr>
                <w:rStyle w:val="None"/>
              </w:rPr>
            </w:pPr>
          </w:p>
          <w:p w:rsidR="00A21C37" w:rsidRDefault="0068736F">
            <w:pPr>
              <w:pStyle w:val="BodyA"/>
              <w:spacing w:after="0" w:line="259" w:lineRule="auto"/>
              <w:ind w:left="108"/>
            </w:pPr>
            <w:r>
              <w:rPr>
                <w:rStyle w:val="None"/>
              </w:rPr>
              <w:t xml:space="preserve"> </w:t>
            </w:r>
          </w:p>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r w:rsidR="00A21C37">
        <w:trPr>
          <w:trHeight w:val="1874"/>
        </w:trPr>
        <w:tc>
          <w:tcPr>
            <w:tcW w:w="4621" w:type="dxa"/>
            <w:vMerge/>
            <w:tcBorders>
              <w:top w:val="nil"/>
              <w:left w:val="single" w:sz="4" w:space="0" w:color="000000"/>
              <w:bottom w:val="single" w:sz="4" w:space="0" w:color="000000"/>
              <w:right w:val="single" w:sz="4" w:space="0" w:color="000000"/>
            </w:tcBorders>
            <w:shd w:val="clear" w:color="auto" w:fill="auto"/>
          </w:tcPr>
          <w:p w:rsidR="00A21C37" w:rsidRDefault="00A21C37"/>
        </w:tc>
        <w:tc>
          <w:tcPr>
            <w:tcW w:w="16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A21C37" w:rsidRDefault="00A21C37"/>
        </w:tc>
        <w:tc>
          <w:tcPr>
            <w:tcW w:w="4174" w:type="dxa"/>
            <w:vMerge/>
            <w:tcBorders>
              <w:top w:val="single" w:sz="4" w:space="0" w:color="000000"/>
              <w:left w:val="nil"/>
              <w:bottom w:val="single" w:sz="4" w:space="0" w:color="000000"/>
              <w:right w:val="single" w:sz="4" w:space="0" w:color="000000"/>
            </w:tcBorders>
            <w:shd w:val="clear" w:color="auto" w:fill="auto"/>
          </w:tcPr>
          <w:p w:rsidR="00A21C37" w:rsidRDefault="00A21C37"/>
        </w:tc>
      </w:tr>
    </w:tbl>
    <w:p w:rsidR="00A21C37" w:rsidRDefault="00A21C37">
      <w:pPr>
        <w:pStyle w:val="BodyA"/>
        <w:widowControl w:val="0"/>
        <w:spacing w:line="240" w:lineRule="auto"/>
        <w:ind w:left="216" w:hanging="216"/>
      </w:pPr>
    </w:p>
    <w:p w:rsidR="00A21C37" w:rsidRDefault="00A21C37">
      <w:pPr>
        <w:pStyle w:val="BodyA"/>
        <w:widowControl w:val="0"/>
        <w:spacing w:line="240" w:lineRule="auto"/>
        <w:ind w:left="108" w:hanging="108"/>
      </w:pPr>
    </w:p>
    <w:p w:rsidR="00A21C37" w:rsidRDefault="00A21C37">
      <w:pPr>
        <w:pStyle w:val="BodyA"/>
        <w:widowControl w:val="0"/>
        <w:spacing w:line="240" w:lineRule="auto"/>
      </w:pPr>
    </w:p>
    <w:p w:rsidR="00A21C37" w:rsidRDefault="00A21C37">
      <w:pPr>
        <w:pStyle w:val="BodyA"/>
      </w:pPr>
    </w:p>
    <w:p w:rsidR="00A21C37" w:rsidRDefault="0068736F">
      <w:pPr>
        <w:pStyle w:val="BodyA"/>
      </w:pPr>
      <w:r>
        <w:t xml:space="preserve">If you have any concerns about your child’s special educational needs or disability, their progress or the support you receive, we would ask that you to come into school and discuss matters further with your child’s class teacher and / or the </w:t>
      </w:r>
      <w:proofErr w:type="spellStart"/>
      <w:r>
        <w:t>SENCo</w:t>
      </w:r>
      <w:proofErr w:type="spellEnd"/>
      <w:r>
        <w:t xml:space="preserve">. Although school complaints procedures are in place and can be accessed through our website we would always hope to resolve any issues or concerns informally by working in partnership with parents. </w:t>
      </w:r>
    </w:p>
    <w:p w:rsidR="00A21C37" w:rsidRDefault="0068736F">
      <w:pPr>
        <w:pStyle w:val="BodyA"/>
        <w:rPr>
          <w:rStyle w:val="None"/>
          <w:b/>
          <w:bCs/>
        </w:rPr>
      </w:pPr>
      <w:r>
        <w:rPr>
          <w:rStyle w:val="None"/>
          <w:b/>
          <w:bCs/>
          <w:u w:color="FF0000"/>
        </w:rPr>
        <w:t>Note</w:t>
      </w:r>
      <w:r>
        <w:rPr>
          <w:rStyle w:val="None"/>
          <w:b/>
          <w:bCs/>
        </w:rPr>
        <w:t xml:space="preserve"> </w:t>
      </w:r>
    </w:p>
    <w:p w:rsidR="00A21C37" w:rsidRDefault="0068736F">
      <w:pPr>
        <w:pStyle w:val="BodyA"/>
      </w:pPr>
      <w:r>
        <w:t xml:space="preserve">Parents and </w:t>
      </w:r>
      <w:proofErr w:type="spellStart"/>
      <w:r>
        <w:t>carers</w:t>
      </w:r>
      <w:proofErr w:type="spellEnd"/>
      <w:r>
        <w:t xml:space="preserve"> are free to seek help or advice from anyone they choose. They are free to seek help or advice from anyone you choose about this process. The Special Educational Needs and Disability Information, Advice and Support Services (SENDIASS) will be able to identify an independent parental supporter. They will be able to help and support you throughout the procedures and complete your parental advice if that would be helpful. The (SENDIASS) are responsible for coordinating this and can be contacted on Telephone: (0191) 643 8317 | (0191) 643 8313 Email: </w:t>
      </w:r>
      <w:hyperlink r:id="rId9" w:history="1">
        <w:r>
          <w:rPr>
            <w:rStyle w:val="Hyperlink0"/>
          </w:rPr>
          <w:t>sendiass@northtyneside.gov.uk</w:t>
        </w:r>
      </w:hyperlink>
      <w:r>
        <w:t xml:space="preserve"> </w:t>
      </w:r>
    </w:p>
    <w:p w:rsidR="00A21C37" w:rsidRDefault="00A21C37">
      <w:pPr>
        <w:pStyle w:val="BodyA"/>
      </w:pPr>
    </w:p>
    <w:p w:rsidR="00A21C37" w:rsidRDefault="0068736F">
      <w:pPr>
        <w:pStyle w:val="BodyA"/>
        <w:rPr>
          <w:rStyle w:val="None"/>
          <w:b/>
          <w:bCs/>
          <w:color w:val="FF0000"/>
          <w:u w:color="FF0000"/>
        </w:rPr>
      </w:pPr>
      <w:r>
        <w:rPr>
          <w:rStyle w:val="None"/>
          <w:b/>
          <w:bCs/>
          <w:u w:color="FF0000"/>
        </w:rPr>
        <w:t xml:space="preserve">North </w:t>
      </w:r>
      <w:proofErr w:type="spellStart"/>
      <w:r>
        <w:rPr>
          <w:rStyle w:val="None"/>
          <w:b/>
          <w:bCs/>
          <w:u w:color="FF0000"/>
        </w:rPr>
        <w:t>Tyneside</w:t>
      </w:r>
      <w:proofErr w:type="spellEnd"/>
      <w:r>
        <w:rPr>
          <w:rStyle w:val="None"/>
          <w:b/>
          <w:bCs/>
          <w:u w:color="FF0000"/>
        </w:rPr>
        <w:t xml:space="preserve"> Local Authority Local Offer</w:t>
      </w:r>
      <w:r>
        <w:rPr>
          <w:rStyle w:val="None"/>
          <w:b/>
          <w:bCs/>
          <w:color w:val="FF0000"/>
          <w:u w:color="FF0000"/>
        </w:rPr>
        <w:t xml:space="preserve"> </w:t>
      </w:r>
    </w:p>
    <w:p w:rsidR="00A21C37" w:rsidRDefault="0068736F">
      <w:pPr>
        <w:pStyle w:val="BodyA"/>
      </w:pPr>
      <w:r>
        <w:t xml:space="preserve">The local Authority is also required to publish </w:t>
      </w:r>
      <w:proofErr w:type="spellStart"/>
      <w:proofErr w:type="gramStart"/>
      <w:r>
        <w:t>it’s</w:t>
      </w:r>
      <w:proofErr w:type="spellEnd"/>
      <w:proofErr w:type="gramEnd"/>
      <w:r>
        <w:t xml:space="preserve"> Local Offer for child and young people with Special educational Needs and Disabilities. The information can be found by following this link: </w:t>
      </w:r>
      <w:hyperlink r:id="rId10" w:history="1">
        <w:r>
          <w:rPr>
            <w:rStyle w:val="Hyperlink0"/>
          </w:rPr>
          <w:t>https://my.northtyneside.gov.uk/category/1243/local-offer-special-educationalneeds-and-disabilities-send</w:t>
        </w:r>
      </w:hyperlink>
      <w:r>
        <w:t xml:space="preserve"> </w:t>
      </w:r>
    </w:p>
    <w:sectPr w:rsidR="00A21C37">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8A" w:rsidRDefault="00E6788A">
      <w:r>
        <w:separator/>
      </w:r>
    </w:p>
  </w:endnote>
  <w:endnote w:type="continuationSeparator" w:id="0">
    <w:p w:rsidR="00E6788A" w:rsidRDefault="00E6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37" w:rsidRDefault="00A21C3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8A" w:rsidRDefault="00E6788A">
      <w:r>
        <w:separator/>
      </w:r>
    </w:p>
  </w:footnote>
  <w:footnote w:type="continuationSeparator" w:id="0">
    <w:p w:rsidR="00E6788A" w:rsidRDefault="00E6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37" w:rsidRDefault="00A21C37">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080"/>
    <w:multiLevelType w:val="hybridMultilevel"/>
    <w:tmpl w:val="ED9E5C34"/>
    <w:styleLink w:val="ImportedStyle3"/>
    <w:lvl w:ilvl="0" w:tplc="D13EB3D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A093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D084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4CDC0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9F273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CA9C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326DD5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664A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168C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F974286"/>
    <w:multiLevelType w:val="hybridMultilevel"/>
    <w:tmpl w:val="5614C38C"/>
    <w:numStyleLink w:val="ImportedStyle4"/>
  </w:abstractNum>
  <w:abstractNum w:abstractNumId="2" w15:restartNumberingAfterBreak="0">
    <w:nsid w:val="10A54DC4"/>
    <w:multiLevelType w:val="hybridMultilevel"/>
    <w:tmpl w:val="4DB226C0"/>
    <w:lvl w:ilvl="0" w:tplc="01D82188">
      <w:start w:val="1"/>
      <w:numFmt w:val="bullet"/>
      <w:lvlText w:val="·"/>
      <w:lvlJc w:val="left"/>
      <w:pPr>
        <w:ind w:left="41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D40FAE">
      <w:start w:val="1"/>
      <w:numFmt w:val="bullet"/>
      <w:lvlText w:val="o"/>
      <w:lvlJc w:val="left"/>
      <w:pPr>
        <w:ind w:left="113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929784">
      <w:start w:val="1"/>
      <w:numFmt w:val="bullet"/>
      <w:lvlText w:val="▪"/>
      <w:lvlJc w:val="left"/>
      <w:pPr>
        <w:ind w:left="18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8A4F18">
      <w:start w:val="1"/>
      <w:numFmt w:val="bullet"/>
      <w:lvlText w:val="·"/>
      <w:lvlJc w:val="left"/>
      <w:pPr>
        <w:ind w:left="257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EACBFE">
      <w:start w:val="1"/>
      <w:numFmt w:val="bullet"/>
      <w:lvlText w:val="o"/>
      <w:lvlJc w:val="left"/>
      <w:pPr>
        <w:ind w:left="329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DC5616">
      <w:start w:val="1"/>
      <w:numFmt w:val="bullet"/>
      <w:lvlText w:val="▪"/>
      <w:lvlJc w:val="left"/>
      <w:pPr>
        <w:ind w:left="401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18872A">
      <w:start w:val="1"/>
      <w:numFmt w:val="bullet"/>
      <w:lvlText w:val="·"/>
      <w:lvlJc w:val="left"/>
      <w:pPr>
        <w:ind w:left="473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72EFB2">
      <w:start w:val="1"/>
      <w:numFmt w:val="bullet"/>
      <w:lvlText w:val="o"/>
      <w:lvlJc w:val="left"/>
      <w:pPr>
        <w:ind w:left="54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BC23292">
      <w:start w:val="1"/>
      <w:numFmt w:val="bullet"/>
      <w:lvlText w:val="▪"/>
      <w:lvlJc w:val="left"/>
      <w:pPr>
        <w:ind w:left="617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5725988"/>
    <w:multiLevelType w:val="hybridMultilevel"/>
    <w:tmpl w:val="1E0645FE"/>
    <w:numStyleLink w:val="Bullets"/>
  </w:abstractNum>
  <w:abstractNum w:abstractNumId="4" w15:restartNumberingAfterBreak="0">
    <w:nsid w:val="1BF94591"/>
    <w:multiLevelType w:val="hybridMultilevel"/>
    <w:tmpl w:val="1E0645FE"/>
    <w:styleLink w:val="Bullets"/>
    <w:lvl w:ilvl="0" w:tplc="760E6E1A">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667E3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6283DE">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ACE42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2C3EA4">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36F05A">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C68756">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DC4170">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29EE576">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ED92942"/>
    <w:multiLevelType w:val="hybridMultilevel"/>
    <w:tmpl w:val="2A58C7C4"/>
    <w:lvl w:ilvl="0" w:tplc="258E408A">
      <w:start w:val="1"/>
      <w:numFmt w:val="bullet"/>
      <w:lvlText w:val="•"/>
      <w:lvlJc w:val="left"/>
      <w:pPr>
        <w:ind w:left="82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B6D3F6">
      <w:start w:val="1"/>
      <w:numFmt w:val="bullet"/>
      <w:lvlText w:val="o"/>
      <w:lvlJc w:val="left"/>
      <w:pPr>
        <w:ind w:left="154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6A89C">
      <w:start w:val="1"/>
      <w:numFmt w:val="bullet"/>
      <w:lvlText w:val="▪"/>
      <w:lvlJc w:val="left"/>
      <w:pPr>
        <w:ind w:left="226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08AA92">
      <w:start w:val="1"/>
      <w:numFmt w:val="bullet"/>
      <w:lvlText w:val="•"/>
      <w:lvlJc w:val="left"/>
      <w:pPr>
        <w:ind w:left="298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22F244">
      <w:start w:val="1"/>
      <w:numFmt w:val="bullet"/>
      <w:lvlText w:val="o"/>
      <w:lvlJc w:val="left"/>
      <w:pPr>
        <w:ind w:left="370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E2284E">
      <w:start w:val="1"/>
      <w:numFmt w:val="bullet"/>
      <w:lvlText w:val="▪"/>
      <w:lvlJc w:val="left"/>
      <w:pPr>
        <w:ind w:left="442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8E632">
      <w:start w:val="1"/>
      <w:numFmt w:val="bullet"/>
      <w:lvlText w:val="•"/>
      <w:lvlJc w:val="left"/>
      <w:pPr>
        <w:ind w:left="514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8347A">
      <w:start w:val="1"/>
      <w:numFmt w:val="bullet"/>
      <w:lvlText w:val="o"/>
      <w:lvlJc w:val="left"/>
      <w:pPr>
        <w:ind w:left="586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4283AA">
      <w:start w:val="1"/>
      <w:numFmt w:val="bullet"/>
      <w:lvlText w:val="▪"/>
      <w:lvlJc w:val="left"/>
      <w:pPr>
        <w:ind w:left="658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E2757D"/>
    <w:multiLevelType w:val="hybridMultilevel"/>
    <w:tmpl w:val="FE023AF4"/>
    <w:lvl w:ilvl="0" w:tplc="327E7BC2">
      <w:start w:val="1"/>
      <w:numFmt w:val="bullet"/>
      <w:lvlText w:val="·"/>
      <w:lvlJc w:val="left"/>
      <w:pPr>
        <w:ind w:left="41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A2A883C">
      <w:start w:val="1"/>
      <w:numFmt w:val="bullet"/>
      <w:lvlText w:val="o"/>
      <w:lvlJc w:val="left"/>
      <w:pPr>
        <w:ind w:left="113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6E8432">
      <w:start w:val="1"/>
      <w:numFmt w:val="bullet"/>
      <w:lvlText w:val="▪"/>
      <w:lvlJc w:val="left"/>
      <w:pPr>
        <w:ind w:left="18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C947C96">
      <w:start w:val="1"/>
      <w:numFmt w:val="bullet"/>
      <w:lvlText w:val="·"/>
      <w:lvlJc w:val="left"/>
      <w:pPr>
        <w:ind w:left="257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D66020">
      <w:start w:val="1"/>
      <w:numFmt w:val="bullet"/>
      <w:lvlText w:val="o"/>
      <w:lvlJc w:val="left"/>
      <w:pPr>
        <w:ind w:left="329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9241B8">
      <w:start w:val="1"/>
      <w:numFmt w:val="bullet"/>
      <w:lvlText w:val="▪"/>
      <w:lvlJc w:val="left"/>
      <w:pPr>
        <w:ind w:left="401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8E1F14">
      <w:start w:val="1"/>
      <w:numFmt w:val="bullet"/>
      <w:lvlText w:val="·"/>
      <w:lvlJc w:val="left"/>
      <w:pPr>
        <w:ind w:left="473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761BAC">
      <w:start w:val="1"/>
      <w:numFmt w:val="bullet"/>
      <w:lvlText w:val="o"/>
      <w:lvlJc w:val="left"/>
      <w:pPr>
        <w:ind w:left="54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8EA714">
      <w:start w:val="1"/>
      <w:numFmt w:val="bullet"/>
      <w:lvlText w:val="▪"/>
      <w:lvlJc w:val="left"/>
      <w:pPr>
        <w:ind w:left="617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F7C549E"/>
    <w:multiLevelType w:val="hybridMultilevel"/>
    <w:tmpl w:val="14C4250C"/>
    <w:lvl w:ilvl="0" w:tplc="CA023C62">
      <w:start w:val="1"/>
      <w:numFmt w:val="bullet"/>
      <w:lvlText w:val="·"/>
      <w:lvlJc w:val="left"/>
      <w:pPr>
        <w:ind w:left="41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CC9E3C">
      <w:start w:val="1"/>
      <w:numFmt w:val="bullet"/>
      <w:lvlText w:val="o"/>
      <w:lvlJc w:val="left"/>
      <w:pPr>
        <w:ind w:left="113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3C1874">
      <w:start w:val="1"/>
      <w:numFmt w:val="bullet"/>
      <w:lvlText w:val="▪"/>
      <w:lvlJc w:val="left"/>
      <w:pPr>
        <w:ind w:left="18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DCC2BA">
      <w:start w:val="1"/>
      <w:numFmt w:val="bullet"/>
      <w:lvlText w:val="·"/>
      <w:lvlJc w:val="left"/>
      <w:pPr>
        <w:ind w:left="257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D76A540">
      <w:start w:val="1"/>
      <w:numFmt w:val="bullet"/>
      <w:lvlText w:val="o"/>
      <w:lvlJc w:val="left"/>
      <w:pPr>
        <w:ind w:left="329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EC6CFA">
      <w:start w:val="1"/>
      <w:numFmt w:val="bullet"/>
      <w:lvlText w:val="▪"/>
      <w:lvlJc w:val="left"/>
      <w:pPr>
        <w:ind w:left="401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461C74">
      <w:start w:val="1"/>
      <w:numFmt w:val="bullet"/>
      <w:lvlText w:val="·"/>
      <w:lvlJc w:val="left"/>
      <w:pPr>
        <w:ind w:left="473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969EE4">
      <w:start w:val="1"/>
      <w:numFmt w:val="bullet"/>
      <w:lvlText w:val="o"/>
      <w:lvlJc w:val="left"/>
      <w:pPr>
        <w:ind w:left="54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123570">
      <w:start w:val="1"/>
      <w:numFmt w:val="bullet"/>
      <w:lvlText w:val="▪"/>
      <w:lvlJc w:val="left"/>
      <w:pPr>
        <w:ind w:left="617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2B34413"/>
    <w:multiLevelType w:val="hybridMultilevel"/>
    <w:tmpl w:val="B2FAAD24"/>
    <w:lvl w:ilvl="0" w:tplc="C6C6203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8027A">
      <w:start w:val="1"/>
      <w:numFmt w:val="bullet"/>
      <w:lvlText w:val="o"/>
      <w:lvlJc w:val="left"/>
      <w:pPr>
        <w:ind w:left="116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F2BE20">
      <w:start w:val="1"/>
      <w:numFmt w:val="bullet"/>
      <w:lvlText w:val="▪"/>
      <w:lvlJc w:val="left"/>
      <w:pPr>
        <w:ind w:left="188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00FA8">
      <w:start w:val="1"/>
      <w:numFmt w:val="bullet"/>
      <w:lvlText w:val="•"/>
      <w:lvlJc w:val="left"/>
      <w:pPr>
        <w:ind w:left="260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E8F35E">
      <w:start w:val="1"/>
      <w:numFmt w:val="bullet"/>
      <w:lvlText w:val="o"/>
      <w:lvlJc w:val="left"/>
      <w:pPr>
        <w:ind w:left="332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4C1A2">
      <w:start w:val="1"/>
      <w:numFmt w:val="bullet"/>
      <w:lvlText w:val="▪"/>
      <w:lvlJc w:val="left"/>
      <w:pPr>
        <w:ind w:left="404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620E92">
      <w:start w:val="1"/>
      <w:numFmt w:val="bullet"/>
      <w:lvlText w:val="•"/>
      <w:lvlJc w:val="left"/>
      <w:pPr>
        <w:ind w:left="476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982056">
      <w:start w:val="1"/>
      <w:numFmt w:val="bullet"/>
      <w:lvlText w:val="o"/>
      <w:lvlJc w:val="left"/>
      <w:pPr>
        <w:ind w:left="548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AB078">
      <w:start w:val="1"/>
      <w:numFmt w:val="bullet"/>
      <w:lvlText w:val="▪"/>
      <w:lvlJc w:val="left"/>
      <w:pPr>
        <w:ind w:left="6209"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CD7B5D"/>
    <w:multiLevelType w:val="hybridMultilevel"/>
    <w:tmpl w:val="F718DD58"/>
    <w:lvl w:ilvl="0" w:tplc="FEEC5C50">
      <w:start w:val="1"/>
      <w:numFmt w:val="bullet"/>
      <w:lvlText w:val="·"/>
      <w:lvlJc w:val="left"/>
      <w:pPr>
        <w:ind w:left="41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5A1424">
      <w:start w:val="1"/>
      <w:numFmt w:val="bullet"/>
      <w:lvlText w:val="o"/>
      <w:lvlJc w:val="left"/>
      <w:pPr>
        <w:ind w:left="113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FA8134">
      <w:start w:val="1"/>
      <w:numFmt w:val="bullet"/>
      <w:lvlText w:val="▪"/>
      <w:lvlJc w:val="left"/>
      <w:pPr>
        <w:ind w:left="18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963D92">
      <w:start w:val="1"/>
      <w:numFmt w:val="bullet"/>
      <w:lvlText w:val="·"/>
      <w:lvlJc w:val="left"/>
      <w:pPr>
        <w:ind w:left="257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AC0E788">
      <w:start w:val="1"/>
      <w:numFmt w:val="bullet"/>
      <w:lvlText w:val="o"/>
      <w:lvlJc w:val="left"/>
      <w:pPr>
        <w:ind w:left="329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720FD8">
      <w:start w:val="1"/>
      <w:numFmt w:val="bullet"/>
      <w:lvlText w:val="▪"/>
      <w:lvlJc w:val="left"/>
      <w:pPr>
        <w:ind w:left="401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443C06">
      <w:start w:val="1"/>
      <w:numFmt w:val="bullet"/>
      <w:lvlText w:val="·"/>
      <w:lvlJc w:val="left"/>
      <w:pPr>
        <w:ind w:left="473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8CE6E2">
      <w:start w:val="1"/>
      <w:numFmt w:val="bullet"/>
      <w:lvlText w:val="o"/>
      <w:lvlJc w:val="left"/>
      <w:pPr>
        <w:ind w:left="54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CCA558">
      <w:start w:val="1"/>
      <w:numFmt w:val="bullet"/>
      <w:lvlText w:val="▪"/>
      <w:lvlJc w:val="left"/>
      <w:pPr>
        <w:ind w:left="617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70D3117"/>
    <w:multiLevelType w:val="hybridMultilevel"/>
    <w:tmpl w:val="3128171A"/>
    <w:numStyleLink w:val="ImportedStyle1"/>
  </w:abstractNum>
  <w:abstractNum w:abstractNumId="11" w15:restartNumberingAfterBreak="0">
    <w:nsid w:val="3C250754"/>
    <w:multiLevelType w:val="hybridMultilevel"/>
    <w:tmpl w:val="9F725E72"/>
    <w:lvl w:ilvl="0" w:tplc="B73AA62E">
      <w:start w:val="1"/>
      <w:numFmt w:val="bullet"/>
      <w:lvlText w:val="·"/>
      <w:lvlJc w:val="left"/>
      <w:pPr>
        <w:ind w:left="41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2AF1AC">
      <w:start w:val="1"/>
      <w:numFmt w:val="bullet"/>
      <w:lvlText w:val="o"/>
      <w:lvlJc w:val="left"/>
      <w:pPr>
        <w:ind w:left="113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D09852">
      <w:start w:val="1"/>
      <w:numFmt w:val="bullet"/>
      <w:lvlText w:val="▪"/>
      <w:lvlJc w:val="left"/>
      <w:pPr>
        <w:ind w:left="18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4ADBFE">
      <w:start w:val="1"/>
      <w:numFmt w:val="bullet"/>
      <w:lvlText w:val="·"/>
      <w:lvlJc w:val="left"/>
      <w:pPr>
        <w:ind w:left="257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D52DDE6">
      <w:start w:val="1"/>
      <w:numFmt w:val="bullet"/>
      <w:lvlText w:val="o"/>
      <w:lvlJc w:val="left"/>
      <w:pPr>
        <w:ind w:left="329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F8232E">
      <w:start w:val="1"/>
      <w:numFmt w:val="bullet"/>
      <w:lvlText w:val="▪"/>
      <w:lvlJc w:val="left"/>
      <w:pPr>
        <w:ind w:left="401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747C24">
      <w:start w:val="1"/>
      <w:numFmt w:val="bullet"/>
      <w:lvlText w:val="·"/>
      <w:lvlJc w:val="left"/>
      <w:pPr>
        <w:ind w:left="473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48FBB6">
      <w:start w:val="1"/>
      <w:numFmt w:val="bullet"/>
      <w:lvlText w:val="o"/>
      <w:lvlJc w:val="left"/>
      <w:pPr>
        <w:ind w:left="54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507510">
      <w:start w:val="1"/>
      <w:numFmt w:val="bullet"/>
      <w:lvlText w:val="▪"/>
      <w:lvlJc w:val="left"/>
      <w:pPr>
        <w:ind w:left="617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64E4F26"/>
    <w:multiLevelType w:val="hybridMultilevel"/>
    <w:tmpl w:val="4AACFDC6"/>
    <w:styleLink w:val="ImportedStyle2"/>
    <w:lvl w:ilvl="0" w:tplc="46A20A5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1EBC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128F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64873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120B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D6C5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465F7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03C1F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C9E02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8D37A9C"/>
    <w:multiLevelType w:val="hybridMultilevel"/>
    <w:tmpl w:val="2FE6001C"/>
    <w:styleLink w:val="ImportedStyle10"/>
    <w:lvl w:ilvl="0" w:tplc="B0FEA512">
      <w:start w:val="1"/>
      <w:numFmt w:val="bullet"/>
      <w:suff w:val="nothing"/>
      <w:lvlText w:val="•"/>
      <w:lvlJc w:val="left"/>
      <w:pPr>
        <w:ind w:left="115"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A35E0">
      <w:start w:val="1"/>
      <w:numFmt w:val="bullet"/>
      <w:suff w:val="nothing"/>
      <w:lvlText w:val="•"/>
      <w:lvlJc w:val="left"/>
      <w:pPr>
        <w:ind w:left="72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46E92C">
      <w:start w:val="1"/>
      <w:numFmt w:val="bullet"/>
      <w:suff w:val="nothing"/>
      <w:lvlText w:val="•"/>
      <w:lvlJc w:val="left"/>
      <w:pPr>
        <w:ind w:left="144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A21F4">
      <w:start w:val="1"/>
      <w:numFmt w:val="bullet"/>
      <w:suff w:val="nothing"/>
      <w:lvlText w:val="•"/>
      <w:lvlJc w:val="left"/>
      <w:pPr>
        <w:ind w:left="216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2ED38">
      <w:start w:val="1"/>
      <w:numFmt w:val="bullet"/>
      <w:suff w:val="nothing"/>
      <w:lvlText w:val="•"/>
      <w:lvlJc w:val="left"/>
      <w:pPr>
        <w:ind w:left="288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2956A">
      <w:start w:val="1"/>
      <w:numFmt w:val="bullet"/>
      <w:suff w:val="nothing"/>
      <w:lvlText w:val="•"/>
      <w:lvlJc w:val="left"/>
      <w:pPr>
        <w:ind w:left="360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04C48">
      <w:start w:val="1"/>
      <w:numFmt w:val="bullet"/>
      <w:suff w:val="nothing"/>
      <w:lvlText w:val="•"/>
      <w:lvlJc w:val="left"/>
      <w:pPr>
        <w:ind w:left="432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2AE3A">
      <w:start w:val="1"/>
      <w:numFmt w:val="bullet"/>
      <w:suff w:val="nothing"/>
      <w:lvlText w:val="•"/>
      <w:lvlJc w:val="left"/>
      <w:pPr>
        <w:ind w:left="504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8255E">
      <w:start w:val="1"/>
      <w:numFmt w:val="bullet"/>
      <w:suff w:val="nothing"/>
      <w:lvlText w:val="•"/>
      <w:lvlJc w:val="left"/>
      <w:pPr>
        <w:ind w:left="5760" w:hanging="11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4D383B"/>
    <w:multiLevelType w:val="hybridMultilevel"/>
    <w:tmpl w:val="2FE6001C"/>
    <w:numStyleLink w:val="ImportedStyle10"/>
  </w:abstractNum>
  <w:abstractNum w:abstractNumId="15" w15:restartNumberingAfterBreak="0">
    <w:nsid w:val="4D8D588A"/>
    <w:multiLevelType w:val="hybridMultilevel"/>
    <w:tmpl w:val="F9F4C2E8"/>
    <w:lvl w:ilvl="0" w:tplc="C202604C">
      <w:start w:val="1"/>
      <w:numFmt w:val="bullet"/>
      <w:lvlText w:val="•"/>
      <w:lvlJc w:val="left"/>
      <w:pPr>
        <w:ind w:left="82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A872B2">
      <w:start w:val="1"/>
      <w:numFmt w:val="bullet"/>
      <w:lvlText w:val="o"/>
      <w:lvlJc w:val="left"/>
      <w:pPr>
        <w:ind w:left="154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E3F0A">
      <w:start w:val="1"/>
      <w:numFmt w:val="bullet"/>
      <w:lvlText w:val="▪"/>
      <w:lvlJc w:val="left"/>
      <w:pPr>
        <w:ind w:left="226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EEC">
      <w:start w:val="1"/>
      <w:numFmt w:val="bullet"/>
      <w:lvlText w:val="•"/>
      <w:lvlJc w:val="left"/>
      <w:pPr>
        <w:ind w:left="298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68A16">
      <w:start w:val="1"/>
      <w:numFmt w:val="bullet"/>
      <w:lvlText w:val="o"/>
      <w:lvlJc w:val="left"/>
      <w:pPr>
        <w:ind w:left="370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B8DFD4">
      <w:start w:val="1"/>
      <w:numFmt w:val="bullet"/>
      <w:lvlText w:val="▪"/>
      <w:lvlJc w:val="left"/>
      <w:pPr>
        <w:ind w:left="442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ECDC2">
      <w:start w:val="1"/>
      <w:numFmt w:val="bullet"/>
      <w:lvlText w:val="•"/>
      <w:lvlJc w:val="left"/>
      <w:pPr>
        <w:ind w:left="514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CEA80">
      <w:start w:val="1"/>
      <w:numFmt w:val="bullet"/>
      <w:lvlText w:val="o"/>
      <w:lvlJc w:val="left"/>
      <w:pPr>
        <w:ind w:left="586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89CFE">
      <w:start w:val="1"/>
      <w:numFmt w:val="bullet"/>
      <w:lvlText w:val="▪"/>
      <w:lvlJc w:val="left"/>
      <w:pPr>
        <w:ind w:left="6588" w:hanging="36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FA53E84"/>
    <w:multiLevelType w:val="hybridMultilevel"/>
    <w:tmpl w:val="3128171A"/>
    <w:styleLink w:val="ImportedStyle1"/>
    <w:lvl w:ilvl="0" w:tplc="7ED2DF2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7473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BAFD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62C73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B618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F2FC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92E5E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EEA9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E8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26C334A"/>
    <w:multiLevelType w:val="hybridMultilevel"/>
    <w:tmpl w:val="B48CFF6E"/>
    <w:lvl w:ilvl="0" w:tplc="EC6468BE">
      <w:start w:val="1"/>
      <w:numFmt w:val="bullet"/>
      <w:lvlText w:val="·"/>
      <w:lvlJc w:val="left"/>
      <w:pPr>
        <w:ind w:left="282" w:hanging="28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B8D750">
      <w:start w:val="1"/>
      <w:numFmt w:val="bullet"/>
      <w:lvlText w:val="o"/>
      <w:lvlJc w:val="left"/>
      <w:pPr>
        <w:ind w:left="1002" w:hanging="2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34906A">
      <w:start w:val="1"/>
      <w:numFmt w:val="bullet"/>
      <w:lvlText w:val="▪"/>
      <w:lvlJc w:val="left"/>
      <w:pPr>
        <w:ind w:left="1722" w:hanging="2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AAAA98">
      <w:start w:val="1"/>
      <w:numFmt w:val="bullet"/>
      <w:lvlText w:val="·"/>
      <w:lvlJc w:val="left"/>
      <w:pPr>
        <w:ind w:left="2442" w:hanging="28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144432">
      <w:start w:val="1"/>
      <w:numFmt w:val="bullet"/>
      <w:lvlText w:val="o"/>
      <w:lvlJc w:val="left"/>
      <w:pPr>
        <w:ind w:left="3162" w:hanging="2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C0C01A">
      <w:start w:val="1"/>
      <w:numFmt w:val="bullet"/>
      <w:lvlText w:val="▪"/>
      <w:lvlJc w:val="left"/>
      <w:pPr>
        <w:ind w:left="3882" w:hanging="2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380C46">
      <w:start w:val="1"/>
      <w:numFmt w:val="bullet"/>
      <w:lvlText w:val="·"/>
      <w:lvlJc w:val="left"/>
      <w:pPr>
        <w:ind w:left="4602" w:hanging="28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CCA858">
      <w:start w:val="1"/>
      <w:numFmt w:val="bullet"/>
      <w:lvlText w:val="o"/>
      <w:lvlJc w:val="left"/>
      <w:pPr>
        <w:ind w:left="5322" w:hanging="2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7563D4C">
      <w:start w:val="1"/>
      <w:numFmt w:val="bullet"/>
      <w:lvlText w:val="▪"/>
      <w:lvlJc w:val="left"/>
      <w:pPr>
        <w:ind w:left="6042" w:hanging="2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9652FCD"/>
    <w:multiLevelType w:val="hybridMultilevel"/>
    <w:tmpl w:val="144017A4"/>
    <w:lvl w:ilvl="0" w:tplc="2E468DA4">
      <w:start w:val="1"/>
      <w:numFmt w:val="bullet"/>
      <w:lvlText w:val="•"/>
      <w:lvlJc w:val="left"/>
      <w:pPr>
        <w:ind w:left="449" w:hanging="14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406F6">
      <w:start w:val="1"/>
      <w:numFmt w:val="bullet"/>
      <w:suff w:val="nothing"/>
      <w:lvlText w:val="o"/>
      <w:lvlJc w:val="left"/>
      <w:pPr>
        <w:ind w:left="1367" w:hanging="12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D48D48">
      <w:start w:val="1"/>
      <w:numFmt w:val="bullet"/>
      <w:lvlText w:val="▪"/>
      <w:lvlJc w:val="left"/>
      <w:pPr>
        <w:ind w:left="2107" w:hanging="14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CAB5FA">
      <w:start w:val="1"/>
      <w:numFmt w:val="bullet"/>
      <w:lvlText w:val="•"/>
      <w:lvlJc w:val="left"/>
      <w:pPr>
        <w:ind w:left="2827" w:hanging="14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681440">
      <w:start w:val="1"/>
      <w:numFmt w:val="bullet"/>
      <w:suff w:val="nothing"/>
      <w:lvlText w:val="o"/>
      <w:lvlJc w:val="left"/>
      <w:pPr>
        <w:ind w:left="3527" w:hanging="12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04470">
      <w:start w:val="1"/>
      <w:numFmt w:val="bullet"/>
      <w:lvlText w:val="▪"/>
      <w:lvlJc w:val="left"/>
      <w:pPr>
        <w:ind w:left="4267" w:hanging="14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32E53C">
      <w:start w:val="1"/>
      <w:numFmt w:val="bullet"/>
      <w:lvlText w:val="•"/>
      <w:lvlJc w:val="left"/>
      <w:pPr>
        <w:ind w:left="4987" w:hanging="14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02728">
      <w:start w:val="1"/>
      <w:numFmt w:val="bullet"/>
      <w:suff w:val="nothing"/>
      <w:lvlText w:val="o"/>
      <w:lvlJc w:val="left"/>
      <w:pPr>
        <w:ind w:left="5687" w:hanging="12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406C08">
      <w:start w:val="1"/>
      <w:numFmt w:val="bullet"/>
      <w:lvlText w:val="▪"/>
      <w:lvlJc w:val="left"/>
      <w:pPr>
        <w:ind w:left="6427" w:hanging="142"/>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9F011E2"/>
    <w:multiLevelType w:val="hybridMultilevel"/>
    <w:tmpl w:val="839A283E"/>
    <w:lvl w:ilvl="0" w:tplc="1EFAE86E">
      <w:start w:val="1"/>
      <w:numFmt w:val="bullet"/>
      <w:lvlText w:val="·"/>
      <w:lvlJc w:val="left"/>
      <w:pPr>
        <w:ind w:left="41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50E452">
      <w:start w:val="1"/>
      <w:numFmt w:val="bullet"/>
      <w:lvlText w:val="o"/>
      <w:lvlJc w:val="left"/>
      <w:pPr>
        <w:ind w:left="113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1424F6">
      <w:start w:val="1"/>
      <w:numFmt w:val="bullet"/>
      <w:lvlText w:val="▪"/>
      <w:lvlJc w:val="left"/>
      <w:pPr>
        <w:ind w:left="18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8CB99A">
      <w:start w:val="1"/>
      <w:numFmt w:val="bullet"/>
      <w:lvlText w:val="·"/>
      <w:lvlJc w:val="left"/>
      <w:pPr>
        <w:ind w:left="257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12FC66">
      <w:start w:val="1"/>
      <w:numFmt w:val="bullet"/>
      <w:lvlText w:val="o"/>
      <w:lvlJc w:val="left"/>
      <w:pPr>
        <w:ind w:left="329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6C5FA2">
      <w:start w:val="1"/>
      <w:numFmt w:val="bullet"/>
      <w:lvlText w:val="▪"/>
      <w:lvlJc w:val="left"/>
      <w:pPr>
        <w:ind w:left="401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7A2104">
      <w:start w:val="1"/>
      <w:numFmt w:val="bullet"/>
      <w:lvlText w:val="·"/>
      <w:lvlJc w:val="left"/>
      <w:pPr>
        <w:ind w:left="4739" w:hanging="29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64C57E">
      <w:start w:val="1"/>
      <w:numFmt w:val="bullet"/>
      <w:lvlText w:val="o"/>
      <w:lvlJc w:val="left"/>
      <w:pPr>
        <w:ind w:left="545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62758C">
      <w:start w:val="1"/>
      <w:numFmt w:val="bullet"/>
      <w:lvlText w:val="▪"/>
      <w:lvlJc w:val="left"/>
      <w:pPr>
        <w:ind w:left="6179"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5CB83D06"/>
    <w:multiLevelType w:val="hybridMultilevel"/>
    <w:tmpl w:val="B70E21F4"/>
    <w:lvl w:ilvl="0" w:tplc="DCDEE0D0">
      <w:start w:val="1"/>
      <w:numFmt w:val="bullet"/>
      <w:lvlText w:val="•"/>
      <w:lvlJc w:val="left"/>
      <w:pPr>
        <w:tabs>
          <w:tab w:val="num" w:pos="720"/>
        </w:tabs>
        <w:ind w:left="468"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CD074">
      <w:start w:val="1"/>
      <w:numFmt w:val="bullet"/>
      <w:lvlText w:val="o"/>
      <w:lvlJc w:val="left"/>
      <w:pPr>
        <w:tabs>
          <w:tab w:val="left" w:pos="720"/>
          <w:tab w:val="num" w:pos="1908"/>
        </w:tabs>
        <w:ind w:left="165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709EBA">
      <w:start w:val="1"/>
      <w:numFmt w:val="bullet"/>
      <w:lvlText w:val="▪"/>
      <w:lvlJc w:val="left"/>
      <w:pPr>
        <w:tabs>
          <w:tab w:val="left" w:pos="720"/>
          <w:tab w:val="num" w:pos="2628"/>
        </w:tabs>
        <w:ind w:left="237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230C4">
      <w:start w:val="1"/>
      <w:numFmt w:val="bullet"/>
      <w:lvlText w:val="•"/>
      <w:lvlJc w:val="left"/>
      <w:pPr>
        <w:tabs>
          <w:tab w:val="left" w:pos="720"/>
          <w:tab w:val="num" w:pos="3348"/>
        </w:tabs>
        <w:ind w:left="309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207438">
      <w:start w:val="1"/>
      <w:numFmt w:val="bullet"/>
      <w:lvlText w:val="o"/>
      <w:lvlJc w:val="left"/>
      <w:pPr>
        <w:tabs>
          <w:tab w:val="left" w:pos="720"/>
          <w:tab w:val="num" w:pos="4068"/>
        </w:tabs>
        <w:ind w:left="381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E8D3DE">
      <w:start w:val="1"/>
      <w:numFmt w:val="bullet"/>
      <w:lvlText w:val="▪"/>
      <w:lvlJc w:val="left"/>
      <w:pPr>
        <w:tabs>
          <w:tab w:val="left" w:pos="720"/>
          <w:tab w:val="num" w:pos="4788"/>
        </w:tabs>
        <w:ind w:left="453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0E5F6">
      <w:start w:val="1"/>
      <w:numFmt w:val="bullet"/>
      <w:lvlText w:val="•"/>
      <w:lvlJc w:val="left"/>
      <w:pPr>
        <w:tabs>
          <w:tab w:val="left" w:pos="720"/>
          <w:tab w:val="num" w:pos="5508"/>
        </w:tabs>
        <w:ind w:left="525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BCCC7A">
      <w:start w:val="1"/>
      <w:numFmt w:val="bullet"/>
      <w:lvlText w:val="o"/>
      <w:lvlJc w:val="left"/>
      <w:pPr>
        <w:tabs>
          <w:tab w:val="left" w:pos="720"/>
          <w:tab w:val="num" w:pos="6228"/>
        </w:tabs>
        <w:ind w:left="597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C5498">
      <w:start w:val="1"/>
      <w:numFmt w:val="bullet"/>
      <w:lvlText w:val="▪"/>
      <w:lvlJc w:val="left"/>
      <w:pPr>
        <w:tabs>
          <w:tab w:val="left" w:pos="720"/>
          <w:tab w:val="num" w:pos="6948"/>
        </w:tabs>
        <w:ind w:left="6696" w:hanging="10"/>
      </w:pPr>
      <w:rPr>
        <w:rFonts w:ascii="Arial" w:eastAsia="Arial" w:hAnsi="Arial" w:cs="Arial"/>
        <w:b w:val="0"/>
        <w:bCs w:val="0"/>
        <w:i w:val="0"/>
        <w:iCs w:val="0"/>
        <w:caps w:val="0"/>
        <w:smallCaps w:val="0"/>
        <w:strike w:val="0"/>
        <w:dstrike w:val="0"/>
        <w:color w:val="000000"/>
        <w:spacing w:val="0"/>
        <w:w w:val="100"/>
        <w:kern w:val="0"/>
        <w:position w:val="0"/>
        <w:sz w:val="23"/>
        <w:szCs w:val="2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7C662C0"/>
    <w:multiLevelType w:val="hybridMultilevel"/>
    <w:tmpl w:val="ED9E5C34"/>
    <w:numStyleLink w:val="ImportedStyle3"/>
  </w:abstractNum>
  <w:abstractNum w:abstractNumId="22" w15:restartNumberingAfterBreak="0">
    <w:nsid w:val="71E40B88"/>
    <w:multiLevelType w:val="hybridMultilevel"/>
    <w:tmpl w:val="4AACFDC6"/>
    <w:numStyleLink w:val="ImportedStyle2"/>
  </w:abstractNum>
  <w:abstractNum w:abstractNumId="23" w15:restartNumberingAfterBreak="0">
    <w:nsid w:val="7BB06E81"/>
    <w:multiLevelType w:val="hybridMultilevel"/>
    <w:tmpl w:val="5614C38C"/>
    <w:styleLink w:val="ImportedStyle4"/>
    <w:lvl w:ilvl="0" w:tplc="826AC33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C42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AACA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FC1D3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F68F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A0D5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D2DC8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0C3E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F041D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7C006777"/>
    <w:multiLevelType w:val="hybridMultilevel"/>
    <w:tmpl w:val="27101712"/>
    <w:lvl w:ilvl="0" w:tplc="8E98FA1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866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B2B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CA576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ACD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F2B3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427AD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8C4B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3838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6"/>
  </w:num>
  <w:num w:numId="2">
    <w:abstractNumId w:val="10"/>
  </w:num>
  <w:num w:numId="3">
    <w:abstractNumId w:val="4"/>
  </w:num>
  <w:num w:numId="4">
    <w:abstractNumId w:val="3"/>
  </w:num>
  <w:num w:numId="5">
    <w:abstractNumId w:val="13"/>
  </w:num>
  <w:num w:numId="6">
    <w:abstractNumId w:val="14"/>
  </w:num>
  <w:num w:numId="7">
    <w:abstractNumId w:val="12"/>
  </w:num>
  <w:num w:numId="8">
    <w:abstractNumId w:val="22"/>
  </w:num>
  <w:num w:numId="9">
    <w:abstractNumId w:val="0"/>
  </w:num>
  <w:num w:numId="10">
    <w:abstractNumId w:val="21"/>
  </w:num>
  <w:num w:numId="11">
    <w:abstractNumId w:val="23"/>
  </w:num>
  <w:num w:numId="12">
    <w:abstractNumId w:val="1"/>
  </w:num>
  <w:num w:numId="13">
    <w:abstractNumId w:val="20"/>
  </w:num>
  <w:num w:numId="14">
    <w:abstractNumId w:val="18"/>
  </w:num>
  <w:num w:numId="15">
    <w:abstractNumId w:val="24"/>
  </w:num>
  <w:num w:numId="16">
    <w:abstractNumId w:val="8"/>
  </w:num>
  <w:num w:numId="17">
    <w:abstractNumId w:val="15"/>
  </w:num>
  <w:num w:numId="18">
    <w:abstractNumId w:val="7"/>
  </w:num>
  <w:num w:numId="19">
    <w:abstractNumId w:val="9"/>
  </w:num>
  <w:num w:numId="20">
    <w:abstractNumId w:val="19"/>
  </w:num>
  <w:num w:numId="21">
    <w:abstractNumId w:val="2"/>
  </w:num>
  <w:num w:numId="22">
    <w:abstractNumId w:val="11"/>
  </w:num>
  <w:num w:numId="23">
    <w:abstractNumId w:val="6"/>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37"/>
    <w:rsid w:val="00477898"/>
    <w:rsid w:val="004C4D8B"/>
    <w:rsid w:val="0068736F"/>
    <w:rsid w:val="006A2A04"/>
    <w:rsid w:val="00A21C37"/>
    <w:rsid w:val="00D17785"/>
    <w:rsid w:val="00E6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FB726-366C-491E-9205-10DE9AB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10">
    <w:name w:val="Imported Style 1.0"/>
    <w:pPr>
      <w:numPr>
        <w:numId w:val="5"/>
      </w:numPr>
    </w:p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y.northtyneside.gov.uk/category/1243/local-offer-special-educationalneeds-and-disabilities-se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diass@northtynesid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northtyneside.gov.uk/category/1243/local-offer-special-educationalneeds-and-disabilities-send" TargetMode="External"/><Relationship Id="rId4" Type="http://schemas.openxmlformats.org/officeDocument/2006/relationships/webSettings" Target="webSettings.xml"/><Relationship Id="rId9" Type="http://schemas.openxmlformats.org/officeDocument/2006/relationships/hyperlink" Target="mailto:sendiass@northtynesid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2019-05-09T12:26:00Z</dcterms:created>
  <dcterms:modified xsi:type="dcterms:W3CDTF">2019-05-09T12:26:00Z</dcterms:modified>
</cp:coreProperties>
</file>